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DA5E3" w14:textId="77777777" w:rsidR="00A279CD" w:rsidRPr="008C352B" w:rsidRDefault="00A279CD" w:rsidP="00050BBD">
      <w:pPr>
        <w:shd w:val="clear" w:color="auto" w:fill="FFFFFF"/>
        <w:spacing w:after="120"/>
        <w:contextualSpacing/>
        <w:jc w:val="right"/>
        <w:rPr>
          <w:rFonts w:ascii="Verdana" w:hAnsi="Verdana" w:cs="Tahoma"/>
          <w:b/>
          <w:sz w:val="20"/>
          <w:szCs w:val="20"/>
        </w:rPr>
      </w:pPr>
      <w:r w:rsidRPr="008C352B">
        <w:rPr>
          <w:rFonts w:ascii="Verdana" w:hAnsi="Verdana" w:cs="Tahoma"/>
          <w:b/>
          <w:sz w:val="20"/>
          <w:szCs w:val="20"/>
        </w:rPr>
        <w:t xml:space="preserve">    Приложение №1</w:t>
      </w:r>
    </w:p>
    <w:p w14:paraId="00319829" w14:textId="77777777" w:rsidR="00A279CD" w:rsidRPr="008C352B" w:rsidRDefault="00A279CD" w:rsidP="00050BBD">
      <w:pPr>
        <w:pStyle w:val="aa"/>
        <w:keepNext/>
        <w:keepLines/>
        <w:spacing w:after="120"/>
        <w:contextualSpacing/>
        <w:jc w:val="right"/>
        <w:rPr>
          <w:rFonts w:ascii="Verdana" w:hAnsi="Verdana" w:cs="Tahoma"/>
          <w:b/>
          <w:sz w:val="20"/>
          <w:szCs w:val="20"/>
        </w:rPr>
      </w:pPr>
      <w:r w:rsidRPr="008C352B">
        <w:rPr>
          <w:rFonts w:ascii="Verdana" w:hAnsi="Verdana" w:cs="Tahoma"/>
          <w:b/>
          <w:sz w:val="20"/>
          <w:szCs w:val="20"/>
        </w:rPr>
        <w:t>к Приказу № ____- ОД</w:t>
      </w:r>
    </w:p>
    <w:p w14:paraId="09A71432" w14:textId="77777777" w:rsidR="00A279CD" w:rsidRPr="008C352B" w:rsidRDefault="00A279CD" w:rsidP="00050BBD">
      <w:pPr>
        <w:pStyle w:val="aa"/>
        <w:keepNext/>
        <w:keepLines/>
        <w:spacing w:after="120"/>
        <w:contextualSpacing/>
        <w:jc w:val="right"/>
        <w:rPr>
          <w:rFonts w:ascii="Verdana" w:hAnsi="Verdana" w:cs="Tahoma"/>
          <w:b/>
          <w:sz w:val="20"/>
          <w:szCs w:val="20"/>
        </w:rPr>
      </w:pPr>
      <w:r w:rsidRPr="008C352B">
        <w:rPr>
          <w:rFonts w:ascii="Verdana" w:hAnsi="Verdana" w:cs="Tahoma"/>
          <w:b/>
          <w:sz w:val="20"/>
          <w:szCs w:val="20"/>
        </w:rPr>
        <w:t>от «___» ________ 201</w:t>
      </w:r>
      <w:r w:rsidR="001F76AD">
        <w:rPr>
          <w:rFonts w:ascii="Verdana" w:hAnsi="Verdana" w:cs="Tahoma"/>
          <w:b/>
          <w:sz w:val="20"/>
          <w:szCs w:val="20"/>
        </w:rPr>
        <w:t>8</w:t>
      </w:r>
      <w:r w:rsidRPr="008C352B">
        <w:rPr>
          <w:rFonts w:ascii="Verdana" w:hAnsi="Verdana" w:cs="Tahoma"/>
          <w:b/>
          <w:sz w:val="20"/>
          <w:szCs w:val="20"/>
        </w:rPr>
        <w:t xml:space="preserve"> г.</w:t>
      </w:r>
    </w:p>
    <w:p w14:paraId="69BE7796" w14:textId="77777777" w:rsidR="00A279CD" w:rsidRPr="008C352B" w:rsidRDefault="00A279CD" w:rsidP="00050BBD">
      <w:pPr>
        <w:keepNext/>
        <w:keepLines/>
        <w:shd w:val="clear" w:color="auto" w:fill="FFFFFF"/>
        <w:tabs>
          <w:tab w:val="left" w:pos="6930"/>
        </w:tabs>
        <w:spacing w:after="120"/>
        <w:contextualSpacing/>
        <w:jc w:val="both"/>
        <w:rPr>
          <w:rFonts w:ascii="Verdana" w:hAnsi="Verdana" w:cs="Tahoma"/>
          <w:b/>
          <w:sz w:val="20"/>
          <w:szCs w:val="20"/>
        </w:rPr>
      </w:pPr>
    </w:p>
    <w:p w14:paraId="4AFEB144" w14:textId="77777777" w:rsidR="00A06296" w:rsidRPr="008C352B" w:rsidRDefault="00A279CD" w:rsidP="00A06296">
      <w:pPr>
        <w:rPr>
          <w:rFonts w:ascii="Verdana" w:hAnsi="Verdana"/>
          <w:b/>
          <w:sz w:val="20"/>
          <w:szCs w:val="20"/>
        </w:rPr>
      </w:pPr>
      <w:r w:rsidRPr="008C352B">
        <w:rPr>
          <w:rFonts w:ascii="Verdana" w:hAnsi="Verdana"/>
          <w:b/>
          <w:sz w:val="20"/>
          <w:szCs w:val="20"/>
        </w:rPr>
        <w:t xml:space="preserve">УСЛОВИЯ РЕКЛАМНОЙ АКЦИИ </w:t>
      </w:r>
      <w:r w:rsidR="008C352B" w:rsidRPr="008C352B">
        <w:rPr>
          <w:rFonts w:ascii="Verdana" w:hAnsi="Verdana"/>
          <w:b/>
          <w:sz w:val="20"/>
          <w:szCs w:val="20"/>
        </w:rPr>
        <w:t>«</w:t>
      </w:r>
      <w:r w:rsidR="005F32F5">
        <w:rPr>
          <w:rFonts w:ascii="Verdana" w:hAnsi="Verdana"/>
          <w:b/>
          <w:sz w:val="20"/>
          <w:szCs w:val="20"/>
        </w:rPr>
        <w:t>ВЫГОДНЫЙ ОБМЕН</w:t>
      </w:r>
      <w:r w:rsidR="008C352B" w:rsidRPr="008C352B">
        <w:rPr>
          <w:rFonts w:ascii="Verdana" w:hAnsi="Verdana"/>
          <w:b/>
          <w:sz w:val="20"/>
          <w:szCs w:val="20"/>
        </w:rPr>
        <w:t xml:space="preserve">» </w:t>
      </w:r>
    </w:p>
    <w:p w14:paraId="27E34AF5" w14:textId="77777777" w:rsidR="00A06296" w:rsidRPr="008C352B" w:rsidRDefault="00A06296" w:rsidP="00A06296">
      <w:pPr>
        <w:rPr>
          <w:rFonts w:ascii="Verdana" w:hAnsi="Verdana"/>
          <w:b/>
          <w:sz w:val="20"/>
          <w:szCs w:val="20"/>
        </w:rPr>
      </w:pPr>
      <w:r w:rsidRPr="008C352B">
        <w:rPr>
          <w:rFonts w:ascii="Verdana" w:hAnsi="Verdana"/>
          <w:b/>
          <w:sz w:val="20"/>
          <w:szCs w:val="20"/>
        </w:rPr>
        <w:t>ДЛЯ АБОНЕНТОВ ООО  «ОРИОН ЭКСПРЕС» И ООО «ТЕЛЕКАРТА»</w:t>
      </w:r>
    </w:p>
    <w:p w14:paraId="55BF56E5" w14:textId="77777777" w:rsidR="00A279CD" w:rsidRPr="008C352B" w:rsidRDefault="00A279CD" w:rsidP="00A06296">
      <w:pPr>
        <w:spacing w:after="120"/>
        <w:contextualSpacing/>
        <w:rPr>
          <w:rFonts w:ascii="Verdana" w:hAnsi="Verdana" w:cs="Tahoma"/>
          <w:b/>
          <w:color w:val="000000"/>
          <w:sz w:val="20"/>
          <w:szCs w:val="20"/>
        </w:rPr>
      </w:pPr>
    </w:p>
    <w:p w14:paraId="28756A62" w14:textId="77777777" w:rsidR="00050BBD" w:rsidRPr="008C352B" w:rsidRDefault="00050BBD" w:rsidP="00A06296">
      <w:pPr>
        <w:spacing w:after="120"/>
        <w:contextualSpacing/>
        <w:rPr>
          <w:rFonts w:ascii="Verdana" w:hAnsi="Verdana" w:cs="Tahoma"/>
          <w:b/>
          <w:bCs/>
          <w:color w:val="000000"/>
          <w:sz w:val="20"/>
          <w:szCs w:val="20"/>
        </w:rPr>
      </w:pPr>
    </w:p>
    <w:p w14:paraId="3B7EE740" w14:textId="77777777" w:rsidR="00A279CD" w:rsidRPr="008C352B" w:rsidRDefault="00A279CD" w:rsidP="00050BBD">
      <w:pPr>
        <w:spacing w:after="120"/>
        <w:contextualSpacing/>
        <w:jc w:val="center"/>
        <w:rPr>
          <w:rFonts w:ascii="Verdana" w:hAnsi="Verdana" w:cs="Tahoma"/>
          <w:b/>
          <w:sz w:val="20"/>
          <w:szCs w:val="20"/>
        </w:rPr>
      </w:pPr>
      <w:r w:rsidRPr="008C352B">
        <w:rPr>
          <w:rFonts w:ascii="Verdana" w:hAnsi="Verdana" w:cs="Tahoma"/>
          <w:b/>
          <w:sz w:val="20"/>
          <w:szCs w:val="20"/>
        </w:rPr>
        <w:t>ТЕРМИНЫ И ОПРЕДЕЛЕНИЯ</w:t>
      </w:r>
    </w:p>
    <w:p w14:paraId="0E7A5E31" w14:textId="77777777" w:rsidR="00A06296" w:rsidRPr="008C352B" w:rsidRDefault="00A06296" w:rsidP="00A06296">
      <w:pPr>
        <w:spacing w:after="120"/>
        <w:rPr>
          <w:rFonts w:ascii="Verdana" w:hAnsi="Verdana"/>
          <w:sz w:val="20"/>
          <w:szCs w:val="20"/>
        </w:rPr>
      </w:pPr>
      <w:r w:rsidRPr="008C352B">
        <w:rPr>
          <w:rFonts w:ascii="Verdana" w:hAnsi="Verdana"/>
          <w:sz w:val="20"/>
          <w:szCs w:val="20"/>
          <w:u w:val="single"/>
        </w:rPr>
        <w:t>Организаторы акции</w:t>
      </w:r>
      <w:r w:rsidRPr="008C352B">
        <w:rPr>
          <w:rFonts w:ascii="Verdana" w:hAnsi="Verdana"/>
          <w:sz w:val="20"/>
          <w:szCs w:val="20"/>
        </w:rPr>
        <w:t>: Общество с ограниченной ответственностью «Орион Экспресс» (ОГРН 1057746735980),  Общество с ограниченной ответственностью «Телекарта» (ОГРН 1107746562934).</w:t>
      </w:r>
    </w:p>
    <w:p w14:paraId="077C2C69" w14:textId="77777777" w:rsidR="00A279CD" w:rsidRPr="008C352B" w:rsidRDefault="00A279CD" w:rsidP="00050BBD">
      <w:pPr>
        <w:pStyle w:val="ac"/>
        <w:spacing w:after="120"/>
        <w:ind w:left="0"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  <w:u w:val="single"/>
        </w:rPr>
        <w:t>Акция</w:t>
      </w:r>
      <w:r w:rsidRPr="008C352B">
        <w:rPr>
          <w:rFonts w:ascii="Verdana" w:hAnsi="Verdana" w:cs="Tahoma"/>
          <w:sz w:val="20"/>
          <w:szCs w:val="20"/>
        </w:rPr>
        <w:t xml:space="preserve">: ограниченная по времени программа для Абонентов ООО «Орион Экспресс» </w:t>
      </w:r>
      <w:r w:rsidR="00A06296" w:rsidRPr="008C352B">
        <w:rPr>
          <w:rFonts w:ascii="Verdana" w:hAnsi="Verdana" w:cs="Tahoma"/>
          <w:sz w:val="20"/>
          <w:szCs w:val="20"/>
        </w:rPr>
        <w:t xml:space="preserve">и ООО «Телекарта» </w:t>
      </w:r>
      <w:r w:rsidRPr="008C352B">
        <w:rPr>
          <w:rFonts w:ascii="Verdana" w:hAnsi="Verdana" w:cs="Tahoma"/>
          <w:sz w:val="20"/>
          <w:szCs w:val="20"/>
        </w:rPr>
        <w:t>- физических лиц, именуем</w:t>
      </w:r>
      <w:r w:rsidR="00AD5F74">
        <w:rPr>
          <w:rFonts w:ascii="Verdana" w:hAnsi="Verdana" w:cs="Tahoma"/>
          <w:sz w:val="20"/>
          <w:szCs w:val="20"/>
        </w:rPr>
        <w:t>ая</w:t>
      </w:r>
      <w:r w:rsidRPr="008C352B">
        <w:rPr>
          <w:rFonts w:ascii="Verdana" w:hAnsi="Verdana" w:cs="Tahoma"/>
          <w:sz w:val="20"/>
          <w:szCs w:val="20"/>
        </w:rPr>
        <w:t xml:space="preserve"> Организатор</w:t>
      </w:r>
      <w:r w:rsidR="00A06296" w:rsidRPr="008C352B">
        <w:rPr>
          <w:rFonts w:ascii="Verdana" w:hAnsi="Verdana" w:cs="Tahoma"/>
          <w:sz w:val="20"/>
          <w:szCs w:val="20"/>
        </w:rPr>
        <w:t>а</w:t>
      </w:r>
      <w:r w:rsidRPr="008C352B">
        <w:rPr>
          <w:rFonts w:ascii="Verdana" w:hAnsi="Verdana" w:cs="Tahoma"/>
          <w:sz w:val="20"/>
          <w:szCs w:val="20"/>
        </w:rPr>
        <w:t>м</w:t>
      </w:r>
      <w:r w:rsidR="00A06296" w:rsidRPr="008C352B">
        <w:rPr>
          <w:rFonts w:ascii="Verdana" w:hAnsi="Verdana" w:cs="Tahoma"/>
          <w:sz w:val="20"/>
          <w:szCs w:val="20"/>
        </w:rPr>
        <w:t>и</w:t>
      </w:r>
      <w:r w:rsidRPr="008C352B">
        <w:rPr>
          <w:rFonts w:ascii="Verdana" w:hAnsi="Verdana" w:cs="Tahoma"/>
          <w:sz w:val="20"/>
          <w:szCs w:val="20"/>
        </w:rPr>
        <w:t xml:space="preserve"> акции «</w:t>
      </w:r>
      <w:r w:rsidR="006A0471">
        <w:rPr>
          <w:rFonts w:ascii="Verdana" w:hAnsi="Verdana" w:cs="Tahoma"/>
          <w:color w:val="000000"/>
          <w:sz w:val="20"/>
          <w:szCs w:val="20"/>
        </w:rPr>
        <w:t>Замена</w:t>
      </w:r>
      <w:r w:rsidR="006C23D9" w:rsidRPr="008C352B">
        <w:rPr>
          <w:rFonts w:ascii="Verdana" w:hAnsi="Verdana" w:cs="Tahoma"/>
          <w:color w:val="000000"/>
          <w:sz w:val="20"/>
          <w:szCs w:val="20"/>
        </w:rPr>
        <w:t xml:space="preserve"> 2017</w:t>
      </w:r>
      <w:r w:rsidRPr="008C352B">
        <w:rPr>
          <w:rFonts w:ascii="Verdana" w:hAnsi="Verdana" w:cs="Tahoma"/>
          <w:sz w:val="20"/>
          <w:szCs w:val="20"/>
        </w:rPr>
        <w:t>», условия которой определя</w:t>
      </w:r>
      <w:r w:rsidR="00A06296" w:rsidRPr="008C352B">
        <w:rPr>
          <w:rFonts w:ascii="Verdana" w:hAnsi="Verdana" w:cs="Tahoma"/>
          <w:sz w:val="20"/>
          <w:szCs w:val="20"/>
        </w:rPr>
        <w:t>ю</w:t>
      </w:r>
      <w:r w:rsidRPr="008C352B">
        <w:rPr>
          <w:rFonts w:ascii="Verdana" w:hAnsi="Verdana" w:cs="Tahoma"/>
          <w:sz w:val="20"/>
          <w:szCs w:val="20"/>
        </w:rPr>
        <w:t>т Организатор</w:t>
      </w:r>
      <w:r w:rsidR="00A06296" w:rsidRPr="008C352B">
        <w:rPr>
          <w:rFonts w:ascii="Verdana" w:hAnsi="Verdana" w:cs="Tahoma"/>
          <w:sz w:val="20"/>
          <w:szCs w:val="20"/>
        </w:rPr>
        <w:t>ы</w:t>
      </w:r>
      <w:r w:rsidRPr="008C352B">
        <w:rPr>
          <w:rFonts w:ascii="Verdana" w:hAnsi="Verdana" w:cs="Tahoma"/>
          <w:sz w:val="20"/>
          <w:szCs w:val="20"/>
        </w:rPr>
        <w:t xml:space="preserve"> акции. </w:t>
      </w:r>
    </w:p>
    <w:p w14:paraId="41C06ADF" w14:textId="77777777" w:rsidR="00A06296" w:rsidRPr="008C352B" w:rsidRDefault="00A06296" w:rsidP="00A06296">
      <w:pPr>
        <w:spacing w:after="120"/>
        <w:jc w:val="both"/>
        <w:rPr>
          <w:rFonts w:ascii="Verdana" w:hAnsi="Verdana"/>
          <w:sz w:val="20"/>
          <w:szCs w:val="20"/>
        </w:rPr>
      </w:pPr>
      <w:r w:rsidRPr="008C352B">
        <w:rPr>
          <w:rFonts w:ascii="Verdana" w:hAnsi="Verdana"/>
          <w:sz w:val="20"/>
          <w:szCs w:val="20"/>
        </w:rPr>
        <w:t>Участник: Абонент ООО «Орион Экспресс» или ООО «Телекарта»,  принявший и выполнивший Условия Акции в полном объеме.</w:t>
      </w:r>
    </w:p>
    <w:p w14:paraId="0DD0C5BB" w14:textId="77777777" w:rsidR="00A279CD" w:rsidRPr="008C352B" w:rsidRDefault="00A279CD" w:rsidP="00050BBD">
      <w:pPr>
        <w:pStyle w:val="ac"/>
        <w:spacing w:after="120"/>
        <w:ind w:left="0"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  <w:u w:val="single"/>
        </w:rPr>
        <w:t>Акционный пакет:</w:t>
      </w:r>
      <w:r w:rsidRPr="008C352B">
        <w:rPr>
          <w:rFonts w:ascii="Verdana" w:hAnsi="Verdana" w:cs="Tahoma"/>
          <w:sz w:val="20"/>
          <w:szCs w:val="20"/>
        </w:rPr>
        <w:t xml:space="preserve"> комплексная услуга Организатор</w:t>
      </w:r>
      <w:r w:rsidR="00A06296" w:rsidRPr="008C352B">
        <w:rPr>
          <w:rFonts w:ascii="Verdana" w:hAnsi="Verdana" w:cs="Tahoma"/>
          <w:sz w:val="20"/>
          <w:szCs w:val="20"/>
        </w:rPr>
        <w:t>ов</w:t>
      </w:r>
      <w:r w:rsidRPr="008C352B">
        <w:rPr>
          <w:rFonts w:ascii="Verdana" w:hAnsi="Verdana" w:cs="Tahoma"/>
          <w:sz w:val="20"/>
          <w:szCs w:val="20"/>
        </w:rPr>
        <w:t xml:space="preserve"> Акции, включающая в себя Услуги связи и доступ к базовому пакету «</w:t>
      </w:r>
      <w:r w:rsidR="00ED03CA">
        <w:rPr>
          <w:rFonts w:ascii="Verdana" w:hAnsi="Verdana" w:cs="Tahoma"/>
          <w:sz w:val="20"/>
          <w:szCs w:val="20"/>
        </w:rPr>
        <w:t>Премьер</w:t>
      </w:r>
      <w:r w:rsidRPr="008C352B">
        <w:rPr>
          <w:rFonts w:ascii="Verdana" w:hAnsi="Verdana" w:cs="Tahoma"/>
          <w:sz w:val="20"/>
          <w:szCs w:val="20"/>
        </w:rPr>
        <w:t>»;</w:t>
      </w:r>
    </w:p>
    <w:p w14:paraId="1D3E4CCF" w14:textId="77777777" w:rsidR="00A279CD" w:rsidRPr="008C352B" w:rsidRDefault="00A279CD" w:rsidP="00050BBD">
      <w:pPr>
        <w:pStyle w:val="ac"/>
        <w:spacing w:after="120"/>
        <w:ind w:left="0"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  <w:u w:val="single"/>
        </w:rPr>
        <w:t>Акционный приемник</w:t>
      </w:r>
      <w:r w:rsidRPr="008C352B">
        <w:rPr>
          <w:rFonts w:ascii="Verdana" w:hAnsi="Verdana" w:cs="Tahoma"/>
          <w:sz w:val="20"/>
          <w:szCs w:val="20"/>
        </w:rPr>
        <w:t xml:space="preserve">: рекомендованный цифровой приемник спутникового телевидения </w:t>
      </w:r>
      <w:r w:rsidR="00195AB1">
        <w:rPr>
          <w:rFonts w:ascii="Verdana" w:hAnsi="Verdana"/>
          <w:sz w:val="20"/>
          <w:szCs w:val="20"/>
        </w:rPr>
        <w:t xml:space="preserve">EVO 07/07A HD (Conax), EVO 08 HD (Irdeto), EVO 09 HD </w:t>
      </w:r>
      <w:r w:rsidR="00FC0329">
        <w:rPr>
          <w:rFonts w:ascii="Verdana" w:hAnsi="Verdana"/>
          <w:sz w:val="20"/>
          <w:szCs w:val="20"/>
        </w:rPr>
        <w:t>(Conax) и EVO 09 HD IR (Irdeto)</w:t>
      </w:r>
      <w:r w:rsidR="00687F75">
        <w:rPr>
          <w:rFonts w:ascii="Verdana" w:hAnsi="Verdana"/>
          <w:sz w:val="20"/>
          <w:szCs w:val="20"/>
        </w:rPr>
        <w:t>,</w:t>
      </w:r>
      <w:r w:rsidR="005F32F5">
        <w:rPr>
          <w:rFonts w:ascii="Verdana" w:hAnsi="Verdana"/>
          <w:sz w:val="20"/>
          <w:szCs w:val="20"/>
        </w:rPr>
        <w:t xml:space="preserve"> Интерактивный приемник М1(Irdeto), </w:t>
      </w:r>
      <w:r w:rsidR="00195AB1">
        <w:rPr>
          <w:rFonts w:ascii="Verdana" w:hAnsi="Verdana"/>
          <w:sz w:val="20"/>
          <w:szCs w:val="20"/>
        </w:rPr>
        <w:t>а также CAM-модули (Conax</w:t>
      </w:r>
      <w:r w:rsidR="00FD272B">
        <w:rPr>
          <w:rFonts w:ascii="Verdana" w:hAnsi="Verdana"/>
          <w:sz w:val="20"/>
          <w:szCs w:val="20"/>
        </w:rPr>
        <w:t>)</w:t>
      </w:r>
      <w:r w:rsidR="00FD272B">
        <w:rPr>
          <w:rFonts w:ascii="Verdana" w:hAnsi="Verdana" w:cs="Tahoma"/>
          <w:sz w:val="20"/>
          <w:szCs w:val="20"/>
        </w:rPr>
        <w:t>,</w:t>
      </w:r>
      <w:r w:rsidR="002D7A45" w:rsidRPr="008C352B">
        <w:rPr>
          <w:rFonts w:ascii="Verdana" w:hAnsi="Verdana" w:cs="Tahoma"/>
          <w:sz w:val="20"/>
          <w:szCs w:val="20"/>
        </w:rPr>
        <w:t>поддерживающий формат вещания MPEG-4 DVB-S2.</w:t>
      </w:r>
    </w:p>
    <w:p w14:paraId="7A156BAD" w14:textId="77777777" w:rsidR="00A279CD" w:rsidRPr="008C352B" w:rsidRDefault="00A279CD" w:rsidP="00050BBD">
      <w:pPr>
        <w:pStyle w:val="ac"/>
        <w:spacing w:after="120"/>
        <w:ind w:left="0"/>
        <w:jc w:val="both"/>
        <w:rPr>
          <w:rFonts w:ascii="Verdana" w:hAnsi="Verdana" w:cs="Tahoma"/>
          <w:sz w:val="20"/>
          <w:szCs w:val="20"/>
        </w:rPr>
      </w:pPr>
    </w:p>
    <w:p w14:paraId="22D0BAD2" w14:textId="77777777" w:rsidR="00A279CD" w:rsidRPr="008C352B" w:rsidRDefault="00A279CD" w:rsidP="00050BBD">
      <w:pPr>
        <w:pStyle w:val="ac"/>
        <w:spacing w:after="120"/>
        <w:ind w:left="0"/>
        <w:jc w:val="both"/>
        <w:rPr>
          <w:rFonts w:ascii="Verdana" w:hAnsi="Verdana" w:cs="Tahoma"/>
          <w:color w:val="FF0000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  <w:u w:val="single"/>
        </w:rPr>
        <w:t>Установщик</w:t>
      </w:r>
      <w:r w:rsidRPr="008C352B">
        <w:rPr>
          <w:rFonts w:ascii="Verdana" w:hAnsi="Verdana" w:cs="Tahoma"/>
          <w:sz w:val="20"/>
          <w:szCs w:val="20"/>
        </w:rPr>
        <w:t>: юридическое лицо или индивидуальный предприниматель, зарегистрированные на территории РФ, занимающиеся продажей и/или установкой комплектов спутникового телевидения, необходимых для получения услуг спутникового телевидения Организатор</w:t>
      </w:r>
      <w:r w:rsidR="00A06296" w:rsidRPr="008C352B">
        <w:rPr>
          <w:rFonts w:ascii="Verdana" w:hAnsi="Verdana" w:cs="Tahoma"/>
          <w:sz w:val="20"/>
          <w:szCs w:val="20"/>
        </w:rPr>
        <w:t>ов</w:t>
      </w:r>
      <w:r w:rsidRPr="008C352B">
        <w:rPr>
          <w:rFonts w:ascii="Verdana" w:hAnsi="Verdana" w:cs="Tahoma"/>
          <w:sz w:val="20"/>
          <w:szCs w:val="20"/>
        </w:rPr>
        <w:t xml:space="preserve"> Акции и зарегистрированные в партнерской программе Организатор</w:t>
      </w:r>
      <w:r w:rsidR="00A06296" w:rsidRPr="008C352B">
        <w:rPr>
          <w:rFonts w:ascii="Verdana" w:hAnsi="Verdana" w:cs="Tahoma"/>
          <w:sz w:val="20"/>
          <w:szCs w:val="20"/>
        </w:rPr>
        <w:t xml:space="preserve">ов </w:t>
      </w:r>
      <w:r w:rsidRPr="008C352B">
        <w:rPr>
          <w:rFonts w:ascii="Verdana" w:hAnsi="Verdana" w:cs="Tahoma"/>
          <w:sz w:val="20"/>
          <w:szCs w:val="20"/>
        </w:rPr>
        <w:t>акции ООО «Орион Экспресс»</w:t>
      </w:r>
      <w:r w:rsidR="00A06296" w:rsidRPr="008C352B">
        <w:rPr>
          <w:rFonts w:ascii="Verdana" w:hAnsi="Verdana" w:cs="Tahoma"/>
          <w:sz w:val="20"/>
          <w:szCs w:val="20"/>
        </w:rPr>
        <w:t xml:space="preserve"> и ООО «Телекарта</w:t>
      </w:r>
      <w:r w:rsidRPr="008C352B">
        <w:rPr>
          <w:rFonts w:ascii="Verdana" w:hAnsi="Verdana" w:cs="Tahoma"/>
          <w:sz w:val="20"/>
          <w:szCs w:val="20"/>
        </w:rPr>
        <w:t xml:space="preserve">. </w:t>
      </w:r>
    </w:p>
    <w:p w14:paraId="3C9BBE37" w14:textId="77777777" w:rsidR="008C352B" w:rsidRPr="008C352B" w:rsidRDefault="008C352B" w:rsidP="008C352B">
      <w:pPr>
        <w:spacing w:before="120"/>
        <w:jc w:val="both"/>
        <w:rPr>
          <w:rFonts w:ascii="Verdana" w:hAnsi="Verdana"/>
          <w:sz w:val="20"/>
          <w:szCs w:val="20"/>
        </w:rPr>
      </w:pPr>
      <w:r w:rsidRPr="008C352B">
        <w:rPr>
          <w:rFonts w:ascii="Verdana" w:hAnsi="Verdana"/>
          <w:sz w:val="20"/>
          <w:szCs w:val="20"/>
        </w:rPr>
        <w:t xml:space="preserve">Термины, используемые в Условиях, значение которых не приведено в настоящем разделе имеют такой смысл, которым они наделены в </w:t>
      </w:r>
      <w:r w:rsidR="00AD5F74">
        <w:rPr>
          <w:rFonts w:ascii="Verdana" w:hAnsi="Verdana"/>
          <w:sz w:val="20"/>
          <w:szCs w:val="20"/>
        </w:rPr>
        <w:t xml:space="preserve">Абонентском договоре  и </w:t>
      </w:r>
      <w:r w:rsidRPr="008C352B">
        <w:rPr>
          <w:rFonts w:ascii="Verdana" w:hAnsi="Verdana"/>
          <w:sz w:val="20"/>
          <w:szCs w:val="20"/>
        </w:rPr>
        <w:t xml:space="preserve">Публичной оферте ООО «Телекарта» и/или в </w:t>
      </w:r>
      <w:r w:rsidR="00AD5F74">
        <w:rPr>
          <w:rFonts w:ascii="Verdana" w:hAnsi="Verdana"/>
          <w:sz w:val="20"/>
          <w:szCs w:val="20"/>
        </w:rPr>
        <w:t xml:space="preserve">Абонентском договоре и </w:t>
      </w:r>
      <w:r w:rsidRPr="008C352B">
        <w:rPr>
          <w:rFonts w:ascii="Verdana" w:hAnsi="Verdana"/>
          <w:sz w:val="20"/>
          <w:szCs w:val="20"/>
        </w:rPr>
        <w:t>Публичной оферте ООО «Орион Экспресс».</w:t>
      </w:r>
    </w:p>
    <w:p w14:paraId="3DDD1919" w14:textId="77777777" w:rsidR="00050BBD" w:rsidRPr="008C352B" w:rsidRDefault="00050BBD" w:rsidP="00050BBD">
      <w:pPr>
        <w:spacing w:after="120"/>
        <w:contextualSpacing/>
        <w:jc w:val="both"/>
        <w:rPr>
          <w:rFonts w:ascii="Verdana" w:hAnsi="Verdana" w:cs="Tahoma"/>
          <w:sz w:val="20"/>
          <w:szCs w:val="20"/>
        </w:rPr>
      </w:pPr>
    </w:p>
    <w:p w14:paraId="6618BB1B" w14:textId="77777777" w:rsidR="00A279CD" w:rsidRPr="008C352B" w:rsidRDefault="00A279CD" w:rsidP="00050BBD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b/>
          <w:sz w:val="20"/>
          <w:szCs w:val="20"/>
        </w:rPr>
      </w:pPr>
      <w:r w:rsidRPr="008C352B">
        <w:rPr>
          <w:rFonts w:ascii="Verdana" w:hAnsi="Verdana" w:cs="Tahoma"/>
          <w:b/>
          <w:sz w:val="20"/>
          <w:szCs w:val="20"/>
        </w:rPr>
        <w:t>СРОК ПРОВЕДЕНИЯ АКЦИИ</w:t>
      </w:r>
    </w:p>
    <w:p w14:paraId="5DCEF1A5" w14:textId="77777777" w:rsidR="00A279CD" w:rsidRPr="008C352B" w:rsidRDefault="00A279CD" w:rsidP="00050BBD">
      <w:pPr>
        <w:numPr>
          <w:ilvl w:val="1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 xml:space="preserve">Акция проводится в период с </w:t>
      </w:r>
      <w:r w:rsidR="006C23D9" w:rsidRPr="008C352B">
        <w:rPr>
          <w:rFonts w:ascii="Verdana" w:hAnsi="Verdana" w:cs="Tahoma"/>
          <w:sz w:val="20"/>
          <w:szCs w:val="20"/>
        </w:rPr>
        <w:t>1</w:t>
      </w:r>
      <w:r w:rsidR="006A0471">
        <w:rPr>
          <w:rFonts w:ascii="Verdana" w:hAnsi="Verdana" w:cs="Tahoma"/>
          <w:sz w:val="20"/>
          <w:szCs w:val="20"/>
        </w:rPr>
        <w:t>5</w:t>
      </w:r>
      <w:r w:rsidR="002D7A45" w:rsidRPr="008C352B">
        <w:rPr>
          <w:rFonts w:ascii="Verdana" w:hAnsi="Verdana" w:cs="Tahoma"/>
          <w:sz w:val="20"/>
          <w:szCs w:val="20"/>
        </w:rPr>
        <w:t xml:space="preserve"> </w:t>
      </w:r>
      <w:r w:rsidR="006C23D9" w:rsidRPr="008C352B">
        <w:rPr>
          <w:rFonts w:ascii="Verdana" w:hAnsi="Verdana" w:cs="Tahoma"/>
          <w:sz w:val="20"/>
          <w:szCs w:val="20"/>
        </w:rPr>
        <w:t>декабря 2016 года</w:t>
      </w:r>
      <w:r w:rsidR="009D70D1">
        <w:rPr>
          <w:rFonts w:ascii="Verdana" w:hAnsi="Verdana" w:cs="Tahoma"/>
          <w:sz w:val="20"/>
          <w:szCs w:val="20"/>
        </w:rPr>
        <w:t xml:space="preserve"> до отмены</w:t>
      </w:r>
      <w:r w:rsidR="00AD5F74">
        <w:rPr>
          <w:rFonts w:ascii="Verdana" w:hAnsi="Verdana" w:cs="Tahoma"/>
          <w:sz w:val="20"/>
          <w:szCs w:val="20"/>
        </w:rPr>
        <w:t xml:space="preserve"> её Организаторами Акции</w:t>
      </w:r>
    </w:p>
    <w:p w14:paraId="671923ED" w14:textId="77777777" w:rsidR="00A279CD" w:rsidRPr="008C352B" w:rsidRDefault="00A279CD" w:rsidP="00050BBD">
      <w:pPr>
        <w:pStyle w:val="ac"/>
        <w:keepNext/>
        <w:numPr>
          <w:ilvl w:val="1"/>
          <w:numId w:val="1"/>
        </w:numPr>
        <w:spacing w:after="120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Период проведения и условия Акции могут быть изменены на усмотрение Организатор</w:t>
      </w:r>
      <w:r w:rsidR="008C352B">
        <w:rPr>
          <w:rFonts w:ascii="Verdana" w:hAnsi="Verdana" w:cs="Tahoma"/>
          <w:sz w:val="20"/>
          <w:szCs w:val="20"/>
        </w:rPr>
        <w:t>ов</w:t>
      </w:r>
      <w:r w:rsidRPr="008C352B">
        <w:rPr>
          <w:rFonts w:ascii="Verdana" w:hAnsi="Verdana" w:cs="Tahoma"/>
          <w:sz w:val="20"/>
          <w:szCs w:val="20"/>
        </w:rPr>
        <w:t xml:space="preserve"> Акции. </w:t>
      </w:r>
    </w:p>
    <w:p w14:paraId="4A8424E5" w14:textId="77777777" w:rsidR="00050BBD" w:rsidRPr="008C352B" w:rsidRDefault="00050BBD" w:rsidP="00050BBD">
      <w:pPr>
        <w:pStyle w:val="ac"/>
        <w:keepNext/>
        <w:spacing w:after="120"/>
        <w:ind w:left="0"/>
        <w:jc w:val="both"/>
        <w:rPr>
          <w:rFonts w:ascii="Verdana" w:hAnsi="Verdana" w:cs="Tahoma"/>
          <w:sz w:val="20"/>
          <w:szCs w:val="20"/>
        </w:rPr>
      </w:pPr>
    </w:p>
    <w:p w14:paraId="4A885150" w14:textId="77777777" w:rsidR="00A279CD" w:rsidRPr="008C352B" w:rsidRDefault="00A279CD" w:rsidP="00050BBD">
      <w:pPr>
        <w:keepNext/>
        <w:numPr>
          <w:ilvl w:val="0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b/>
          <w:sz w:val="20"/>
          <w:szCs w:val="20"/>
        </w:rPr>
      </w:pPr>
      <w:r w:rsidRPr="008C352B">
        <w:rPr>
          <w:rFonts w:ascii="Verdana" w:hAnsi="Verdana" w:cs="Tahoma"/>
          <w:b/>
          <w:sz w:val="20"/>
          <w:szCs w:val="20"/>
        </w:rPr>
        <w:t>ТЕРРИТОРИЯ ПРОВЕДЕНИЯ АКЦИИ</w:t>
      </w:r>
    </w:p>
    <w:p w14:paraId="6AA44805" w14:textId="77777777" w:rsidR="00A279CD" w:rsidRPr="008C352B" w:rsidRDefault="00A279CD" w:rsidP="00050BBD">
      <w:pPr>
        <w:numPr>
          <w:ilvl w:val="1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Акция проводится на территории Российской Федерации, на которой имеется техническая возможность приема сигнала с космических аппаратов, расположенных в точке стояния 85 и 140 градусов восточной долготы (спутниковые группировки «</w:t>
      </w:r>
      <w:r w:rsidRPr="008C352B">
        <w:rPr>
          <w:rFonts w:ascii="Verdana" w:hAnsi="Verdana" w:cs="Tahoma"/>
          <w:sz w:val="20"/>
          <w:szCs w:val="20"/>
          <w:lang w:val="en-US"/>
        </w:rPr>
        <w:t>Intelsat</w:t>
      </w:r>
      <w:r w:rsidRPr="008C352B">
        <w:rPr>
          <w:rFonts w:ascii="Verdana" w:hAnsi="Verdana" w:cs="Tahoma"/>
          <w:sz w:val="20"/>
          <w:szCs w:val="20"/>
        </w:rPr>
        <w:t>» и «Экспресс» соответственно).</w:t>
      </w:r>
    </w:p>
    <w:p w14:paraId="3B6BDF7A" w14:textId="77777777" w:rsidR="00050BBD" w:rsidRPr="008C352B" w:rsidRDefault="00050BBD" w:rsidP="00050BBD">
      <w:pPr>
        <w:spacing w:after="120"/>
        <w:contextualSpacing/>
        <w:jc w:val="both"/>
        <w:rPr>
          <w:rFonts w:ascii="Verdana" w:hAnsi="Verdana" w:cs="Tahoma"/>
          <w:sz w:val="20"/>
          <w:szCs w:val="20"/>
        </w:rPr>
      </w:pPr>
    </w:p>
    <w:p w14:paraId="3469283C" w14:textId="77777777" w:rsidR="00A279CD" w:rsidRPr="008C352B" w:rsidRDefault="00A279CD" w:rsidP="00050BBD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b/>
          <w:sz w:val="20"/>
          <w:szCs w:val="20"/>
        </w:rPr>
      </w:pPr>
      <w:r w:rsidRPr="008C352B">
        <w:rPr>
          <w:rFonts w:ascii="Verdana" w:hAnsi="Verdana" w:cs="Tahoma"/>
          <w:b/>
          <w:sz w:val="20"/>
          <w:szCs w:val="20"/>
        </w:rPr>
        <w:t>ОПИСАНИЕ АКЦИИ</w:t>
      </w:r>
    </w:p>
    <w:p w14:paraId="41394244" w14:textId="77777777" w:rsidR="00A279CD" w:rsidRPr="008C352B" w:rsidRDefault="00A279CD" w:rsidP="00050BBD">
      <w:pPr>
        <w:numPr>
          <w:ilvl w:val="1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В Акции  вправе принять участие следующие категории потребителей, а именно:</w:t>
      </w:r>
    </w:p>
    <w:p w14:paraId="4CAFF495" w14:textId="77777777" w:rsidR="00A06296" w:rsidRPr="008C352B" w:rsidRDefault="00A279CD" w:rsidP="00A06296">
      <w:pPr>
        <w:numPr>
          <w:ilvl w:val="2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lastRenderedPageBreak/>
        <w:t xml:space="preserve"> Абоненты ООО «Орион Экспресс», получающие в рамках оказания Услуг  доступ к базов</w:t>
      </w:r>
      <w:r w:rsidR="00687F75">
        <w:rPr>
          <w:rFonts w:ascii="Verdana" w:hAnsi="Verdana" w:cs="Tahoma"/>
          <w:sz w:val="20"/>
          <w:szCs w:val="20"/>
        </w:rPr>
        <w:t>ым</w:t>
      </w:r>
      <w:r w:rsidRPr="008C352B">
        <w:rPr>
          <w:rFonts w:ascii="Verdana" w:hAnsi="Verdana" w:cs="Tahoma"/>
          <w:sz w:val="20"/>
          <w:szCs w:val="20"/>
        </w:rPr>
        <w:t xml:space="preserve"> пакет</w:t>
      </w:r>
      <w:r w:rsidR="00687F75">
        <w:rPr>
          <w:rFonts w:ascii="Verdana" w:hAnsi="Verdana" w:cs="Tahoma"/>
          <w:sz w:val="20"/>
          <w:szCs w:val="20"/>
        </w:rPr>
        <w:t>ам</w:t>
      </w:r>
      <w:r w:rsidRPr="008C352B">
        <w:rPr>
          <w:rFonts w:ascii="Verdana" w:hAnsi="Verdana" w:cs="Tahoma"/>
          <w:sz w:val="20"/>
          <w:szCs w:val="20"/>
        </w:rPr>
        <w:t xml:space="preserve"> ООО «Орион Экспресс» </w:t>
      </w:r>
      <w:r w:rsidR="00687F75">
        <w:rPr>
          <w:rFonts w:ascii="Verdana" w:hAnsi="Verdana" w:cs="Tahoma"/>
          <w:sz w:val="20"/>
          <w:szCs w:val="20"/>
        </w:rPr>
        <w:t xml:space="preserve">«Лидер» </w:t>
      </w:r>
      <w:r w:rsidR="00976594">
        <w:rPr>
          <w:rFonts w:ascii="Verdana" w:hAnsi="Verdana" w:cs="Tahoma"/>
          <w:sz w:val="20"/>
          <w:szCs w:val="20"/>
        </w:rPr>
        <w:t>более 180 дней с момента активации карты доступа</w:t>
      </w:r>
      <w:r w:rsidRPr="008C352B">
        <w:rPr>
          <w:rFonts w:ascii="Verdana" w:hAnsi="Verdana" w:cs="Tahoma"/>
          <w:sz w:val="20"/>
          <w:szCs w:val="20"/>
        </w:rPr>
        <w:t>;</w:t>
      </w:r>
      <w:r w:rsidR="00A06296" w:rsidRPr="008C352B">
        <w:rPr>
          <w:rFonts w:ascii="Verdana" w:hAnsi="Verdana" w:cs="Tahoma"/>
          <w:sz w:val="20"/>
          <w:szCs w:val="20"/>
        </w:rPr>
        <w:t xml:space="preserve"> Абоненты ООО «Телекарта», получающие в рамках оказания Услуг  доступ к базов</w:t>
      </w:r>
      <w:r w:rsidR="00AD5F74">
        <w:rPr>
          <w:rFonts w:ascii="Verdana" w:hAnsi="Verdana" w:cs="Tahoma"/>
          <w:sz w:val="20"/>
          <w:szCs w:val="20"/>
        </w:rPr>
        <w:t>ым</w:t>
      </w:r>
      <w:r w:rsidR="00A06296" w:rsidRPr="008C352B">
        <w:rPr>
          <w:rFonts w:ascii="Verdana" w:hAnsi="Verdana" w:cs="Tahoma"/>
          <w:sz w:val="20"/>
          <w:szCs w:val="20"/>
        </w:rPr>
        <w:t xml:space="preserve"> пакет</w:t>
      </w:r>
      <w:r w:rsidR="00AD5F74">
        <w:rPr>
          <w:rFonts w:ascii="Verdana" w:hAnsi="Verdana" w:cs="Tahoma"/>
          <w:sz w:val="20"/>
          <w:szCs w:val="20"/>
        </w:rPr>
        <w:t>ам</w:t>
      </w:r>
      <w:r w:rsidR="00A06296" w:rsidRPr="008C352B">
        <w:rPr>
          <w:rFonts w:ascii="Verdana" w:hAnsi="Verdana" w:cs="Tahoma"/>
          <w:sz w:val="20"/>
          <w:szCs w:val="20"/>
        </w:rPr>
        <w:t xml:space="preserve"> ООО «Телекарта» «</w:t>
      </w:r>
      <w:r w:rsidR="0068757C">
        <w:rPr>
          <w:rFonts w:ascii="Verdana" w:hAnsi="Verdana" w:cs="Tahoma"/>
          <w:sz w:val="20"/>
          <w:szCs w:val="20"/>
        </w:rPr>
        <w:t>Мастер</w:t>
      </w:r>
      <w:r w:rsidR="00A06296" w:rsidRPr="008C352B">
        <w:rPr>
          <w:rFonts w:ascii="Verdana" w:hAnsi="Verdana" w:cs="Tahoma"/>
          <w:sz w:val="20"/>
          <w:szCs w:val="20"/>
        </w:rPr>
        <w:t>», «Стандарт Восток»</w:t>
      </w:r>
      <w:r w:rsidR="008C352B">
        <w:rPr>
          <w:rFonts w:ascii="Verdana" w:hAnsi="Verdana" w:cs="Tahoma"/>
          <w:sz w:val="20"/>
          <w:szCs w:val="20"/>
        </w:rPr>
        <w:t>, «</w:t>
      </w:r>
      <w:r w:rsidR="0068757C">
        <w:rPr>
          <w:rFonts w:ascii="Verdana" w:hAnsi="Verdana" w:cs="Tahoma"/>
          <w:sz w:val="20"/>
          <w:szCs w:val="20"/>
        </w:rPr>
        <w:t xml:space="preserve">Пионер» </w:t>
      </w:r>
      <w:r w:rsidR="00976594">
        <w:rPr>
          <w:rFonts w:ascii="Verdana" w:hAnsi="Verdana" w:cs="Tahoma"/>
          <w:sz w:val="20"/>
          <w:szCs w:val="20"/>
        </w:rPr>
        <w:t>более 180 дней с момента активации карты доступа</w:t>
      </w:r>
      <w:r w:rsidR="00A06296" w:rsidRPr="008C352B">
        <w:rPr>
          <w:rFonts w:ascii="Verdana" w:hAnsi="Verdana" w:cs="Tahoma"/>
          <w:sz w:val="20"/>
          <w:szCs w:val="20"/>
        </w:rPr>
        <w:t>.</w:t>
      </w:r>
    </w:p>
    <w:p w14:paraId="1546D5B8" w14:textId="77777777" w:rsidR="00A279CD" w:rsidRPr="008C352B" w:rsidRDefault="00A279CD" w:rsidP="00050BBD">
      <w:pPr>
        <w:numPr>
          <w:ilvl w:val="2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 xml:space="preserve"> Абоненты </w:t>
      </w:r>
      <w:r w:rsidR="00A06296" w:rsidRPr="008C352B">
        <w:rPr>
          <w:rFonts w:ascii="Verdana" w:hAnsi="Verdana" w:cs="Tahoma"/>
          <w:sz w:val="20"/>
          <w:szCs w:val="20"/>
        </w:rPr>
        <w:t xml:space="preserve">Организаторов Акции, </w:t>
      </w:r>
      <w:r w:rsidRPr="008C352B">
        <w:rPr>
          <w:rFonts w:ascii="Verdana" w:hAnsi="Verdana" w:cs="Tahoma"/>
          <w:sz w:val="20"/>
          <w:szCs w:val="20"/>
        </w:rPr>
        <w:t xml:space="preserve"> получающие в рамках оказания Услуг только Услуги связи</w:t>
      </w:r>
      <w:r w:rsidR="00976594">
        <w:rPr>
          <w:rFonts w:ascii="Verdana" w:hAnsi="Verdana" w:cs="Tahoma"/>
          <w:sz w:val="20"/>
          <w:szCs w:val="20"/>
        </w:rPr>
        <w:t xml:space="preserve"> более 180 дней с момента активации карты доступа</w:t>
      </w:r>
      <w:r w:rsidRPr="008C352B">
        <w:rPr>
          <w:rFonts w:ascii="Verdana" w:hAnsi="Verdana" w:cs="Tahoma"/>
          <w:sz w:val="20"/>
          <w:szCs w:val="20"/>
        </w:rPr>
        <w:t>;</w:t>
      </w:r>
    </w:p>
    <w:p w14:paraId="5981A24C" w14:textId="77777777" w:rsidR="00A279CD" w:rsidRDefault="00A279CD" w:rsidP="00050BBD">
      <w:pPr>
        <w:numPr>
          <w:ilvl w:val="2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 xml:space="preserve"> Абоненты </w:t>
      </w:r>
      <w:r w:rsidR="00A06296" w:rsidRPr="008C352B">
        <w:rPr>
          <w:rFonts w:ascii="Verdana" w:hAnsi="Verdana" w:cs="Tahoma"/>
          <w:sz w:val="20"/>
          <w:szCs w:val="20"/>
        </w:rPr>
        <w:t>Организаторов Акции,</w:t>
      </w:r>
      <w:r w:rsidRPr="008C352B">
        <w:rPr>
          <w:rFonts w:ascii="Verdana" w:hAnsi="Verdana" w:cs="Tahoma"/>
          <w:sz w:val="20"/>
          <w:szCs w:val="20"/>
        </w:rPr>
        <w:t xml:space="preserve"> получавшие ранее доступ к Услугам</w:t>
      </w:r>
      <w:r w:rsidR="00976594">
        <w:rPr>
          <w:rFonts w:ascii="Verdana" w:hAnsi="Verdana" w:cs="Tahoma"/>
          <w:sz w:val="20"/>
          <w:szCs w:val="20"/>
        </w:rPr>
        <w:t xml:space="preserve"> более 180 дней с момента активации карты доступа</w:t>
      </w:r>
      <w:r w:rsidRPr="008C352B">
        <w:rPr>
          <w:rFonts w:ascii="Verdana" w:hAnsi="Verdana" w:cs="Tahoma"/>
          <w:sz w:val="20"/>
          <w:szCs w:val="20"/>
        </w:rPr>
        <w:t>, но доступ которых к Услугам приостановлен в связи с неоплатой Услуг.</w:t>
      </w:r>
    </w:p>
    <w:p w14:paraId="5D3C2F20" w14:textId="77777777" w:rsidR="008E2BA2" w:rsidRPr="001D29ED" w:rsidRDefault="008E2BA2" w:rsidP="008E2BA2">
      <w:pPr>
        <w:numPr>
          <w:ilvl w:val="2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В Акции не могут принимать участия абоненты </w:t>
      </w:r>
      <w:r w:rsidRPr="008C352B">
        <w:rPr>
          <w:rFonts w:ascii="Verdana" w:hAnsi="Verdana" w:cs="Tahoma"/>
          <w:sz w:val="20"/>
          <w:szCs w:val="20"/>
        </w:rPr>
        <w:t xml:space="preserve">ООО «Орион Экспресс», получающие в рамках оказания </w:t>
      </w:r>
      <w:proofErr w:type="gramStart"/>
      <w:r w:rsidRPr="008C352B">
        <w:rPr>
          <w:rFonts w:ascii="Verdana" w:hAnsi="Verdana" w:cs="Tahoma"/>
          <w:sz w:val="20"/>
          <w:szCs w:val="20"/>
        </w:rPr>
        <w:t>Услуг  доступ</w:t>
      </w:r>
      <w:proofErr w:type="gramEnd"/>
      <w:r w:rsidRPr="008C352B">
        <w:rPr>
          <w:rFonts w:ascii="Verdana" w:hAnsi="Verdana" w:cs="Tahoma"/>
          <w:sz w:val="20"/>
          <w:szCs w:val="20"/>
        </w:rPr>
        <w:t xml:space="preserve"> к базовому пакету ООО «Орион Экспресс» «Безлимитный»</w:t>
      </w:r>
      <w:r w:rsidR="00326923">
        <w:rPr>
          <w:rFonts w:ascii="Verdana" w:hAnsi="Verdana" w:cs="Tahoma"/>
          <w:sz w:val="20"/>
          <w:szCs w:val="20"/>
        </w:rPr>
        <w:t>, «Премьер»</w:t>
      </w:r>
      <w:r>
        <w:rPr>
          <w:rFonts w:ascii="Verdana" w:hAnsi="Verdana" w:cs="Tahoma"/>
          <w:sz w:val="20"/>
          <w:szCs w:val="20"/>
        </w:rPr>
        <w:t xml:space="preserve"> и абоненты, получающие доступ к базовым пакетам «Безлимитный»,</w:t>
      </w:r>
      <w:r w:rsidR="0068757C">
        <w:rPr>
          <w:rFonts w:ascii="Verdana" w:hAnsi="Verdana" w:cs="Tahoma"/>
          <w:sz w:val="20"/>
          <w:szCs w:val="20"/>
        </w:rPr>
        <w:t xml:space="preserve"> «Премьер», </w:t>
      </w:r>
      <w:r w:rsidR="00687F75">
        <w:rPr>
          <w:rFonts w:ascii="Verdana" w:hAnsi="Verdana" w:cs="Tahoma"/>
          <w:sz w:val="20"/>
          <w:szCs w:val="20"/>
        </w:rPr>
        <w:t>«Лидер»</w:t>
      </w:r>
      <w:r>
        <w:rPr>
          <w:rFonts w:ascii="Verdana" w:hAnsi="Verdana" w:cs="Tahoma"/>
          <w:sz w:val="20"/>
          <w:szCs w:val="20"/>
        </w:rPr>
        <w:t xml:space="preserve"> в рамках акци</w:t>
      </w:r>
      <w:r w:rsidR="0068757C">
        <w:rPr>
          <w:rFonts w:ascii="Verdana" w:hAnsi="Verdana" w:cs="Tahoma"/>
          <w:sz w:val="20"/>
          <w:szCs w:val="20"/>
        </w:rPr>
        <w:t>й</w:t>
      </w:r>
      <w:r>
        <w:rPr>
          <w:rFonts w:ascii="Verdana" w:hAnsi="Verdana" w:cs="Tahoma"/>
          <w:sz w:val="20"/>
          <w:szCs w:val="20"/>
        </w:rPr>
        <w:t xml:space="preserve"> «Настоящий Теледрайв»</w:t>
      </w:r>
      <w:r w:rsidR="0068757C">
        <w:rPr>
          <w:rFonts w:ascii="Verdana" w:hAnsi="Verdana" w:cs="Tahoma"/>
          <w:sz w:val="20"/>
          <w:szCs w:val="20"/>
        </w:rPr>
        <w:t xml:space="preserve"> и «Народный Премьер»</w:t>
      </w:r>
      <w:r>
        <w:rPr>
          <w:rFonts w:ascii="Verdana" w:hAnsi="Verdana" w:cs="Tahoma"/>
          <w:sz w:val="20"/>
          <w:szCs w:val="20"/>
        </w:rPr>
        <w:t>.</w:t>
      </w:r>
    </w:p>
    <w:p w14:paraId="68E8BF94" w14:textId="77777777" w:rsidR="00A279CD" w:rsidRPr="008C352B" w:rsidRDefault="00A279CD" w:rsidP="00050BBD">
      <w:pPr>
        <w:numPr>
          <w:ilvl w:val="1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 xml:space="preserve">В рамках Акции её Участникам, </w:t>
      </w:r>
      <w:r w:rsidR="00284D6C">
        <w:rPr>
          <w:rFonts w:ascii="Verdana" w:hAnsi="Verdana" w:cs="Tahoma"/>
          <w:color w:val="000000"/>
          <w:sz w:val="20"/>
          <w:szCs w:val="20"/>
        </w:rPr>
        <w:t>принимающи</w:t>
      </w:r>
      <w:r w:rsidR="00BC7194">
        <w:rPr>
          <w:rFonts w:ascii="Verdana" w:hAnsi="Verdana" w:cs="Tahoma"/>
          <w:color w:val="000000"/>
          <w:sz w:val="20"/>
          <w:szCs w:val="20"/>
        </w:rPr>
        <w:t>м</w:t>
      </w:r>
      <w:r w:rsidR="00284D6C">
        <w:rPr>
          <w:rFonts w:ascii="Verdana" w:hAnsi="Verdana" w:cs="Tahoma"/>
          <w:color w:val="000000"/>
          <w:sz w:val="20"/>
          <w:szCs w:val="20"/>
        </w:rPr>
        <w:t xml:space="preserve"> сигнал со спутниковой группировки  </w:t>
      </w:r>
      <w:r w:rsidR="00284D6C" w:rsidRPr="006A0471">
        <w:rPr>
          <w:rFonts w:ascii="Verdana" w:hAnsi="Verdana" w:cs="Tahoma"/>
          <w:color w:val="000000"/>
          <w:sz w:val="20"/>
          <w:szCs w:val="20"/>
        </w:rPr>
        <w:t>«Экспресс» (140° в.д</w:t>
      </w:r>
      <w:r w:rsidR="00284D6C">
        <w:rPr>
          <w:rFonts w:ascii="Verdana" w:hAnsi="Verdana" w:cs="Tahoma"/>
          <w:color w:val="000000"/>
          <w:sz w:val="20"/>
          <w:szCs w:val="20"/>
        </w:rPr>
        <w:t xml:space="preserve">.). </w:t>
      </w:r>
      <w:r w:rsidRPr="008C352B">
        <w:rPr>
          <w:rFonts w:ascii="Verdana" w:hAnsi="Verdana" w:cs="Tahoma"/>
          <w:sz w:val="20"/>
          <w:szCs w:val="20"/>
        </w:rPr>
        <w:t>предоставляется на специальных условиях Акционный комплект</w:t>
      </w:r>
      <w:r w:rsidR="005F32F5">
        <w:rPr>
          <w:rFonts w:ascii="Verdana" w:hAnsi="Verdana" w:cs="Tahoma"/>
          <w:sz w:val="20"/>
          <w:szCs w:val="20"/>
        </w:rPr>
        <w:t xml:space="preserve"> №1</w:t>
      </w:r>
      <w:r w:rsidRPr="008C352B">
        <w:rPr>
          <w:rFonts w:ascii="Verdana" w:hAnsi="Verdana" w:cs="Tahoma"/>
          <w:sz w:val="20"/>
          <w:szCs w:val="20"/>
        </w:rPr>
        <w:t xml:space="preserve"> по цене </w:t>
      </w:r>
      <w:r w:rsidR="006C23D9" w:rsidRPr="008C352B">
        <w:rPr>
          <w:rFonts w:ascii="Verdana" w:hAnsi="Verdana" w:cs="Tahoma"/>
          <w:sz w:val="20"/>
          <w:szCs w:val="20"/>
        </w:rPr>
        <w:t>36</w:t>
      </w:r>
      <w:r w:rsidRPr="008C352B">
        <w:rPr>
          <w:rFonts w:ascii="Verdana" w:hAnsi="Verdana" w:cs="Tahoma"/>
          <w:sz w:val="20"/>
          <w:szCs w:val="20"/>
        </w:rPr>
        <w:t>00 (</w:t>
      </w:r>
      <w:r w:rsidR="006C23D9" w:rsidRPr="008C352B">
        <w:rPr>
          <w:rFonts w:ascii="Verdana" w:hAnsi="Verdana" w:cs="Tahoma"/>
          <w:sz w:val="20"/>
          <w:szCs w:val="20"/>
        </w:rPr>
        <w:t>Три</w:t>
      </w:r>
      <w:r w:rsidRPr="008C352B">
        <w:rPr>
          <w:rFonts w:ascii="Verdana" w:hAnsi="Verdana" w:cs="Tahoma"/>
          <w:sz w:val="20"/>
          <w:szCs w:val="20"/>
        </w:rPr>
        <w:t xml:space="preserve"> тысячи</w:t>
      </w:r>
      <w:r w:rsidR="006C23D9" w:rsidRPr="008C352B">
        <w:rPr>
          <w:rFonts w:ascii="Verdana" w:hAnsi="Verdana" w:cs="Tahoma"/>
          <w:sz w:val="20"/>
          <w:szCs w:val="20"/>
        </w:rPr>
        <w:t xml:space="preserve"> шестьсот</w:t>
      </w:r>
      <w:r w:rsidRPr="008C352B">
        <w:rPr>
          <w:rFonts w:ascii="Verdana" w:hAnsi="Verdana" w:cs="Tahoma"/>
          <w:sz w:val="20"/>
          <w:szCs w:val="20"/>
        </w:rPr>
        <w:t>) рублей 00 копеек, включая НДС, включающий в себя:</w:t>
      </w:r>
    </w:p>
    <w:p w14:paraId="440A929E" w14:textId="77777777" w:rsidR="00A279CD" w:rsidRPr="008C352B" w:rsidRDefault="00A279CD" w:rsidP="00050BBD">
      <w:pPr>
        <w:spacing w:after="12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- приемник «Телекарта»</w:t>
      </w:r>
      <w:r w:rsidR="00F90A92">
        <w:rPr>
          <w:rFonts w:ascii="Verdana" w:hAnsi="Verdana" w:cs="Tahoma"/>
          <w:sz w:val="20"/>
          <w:szCs w:val="20"/>
        </w:rPr>
        <w:t xml:space="preserve"> одной из моделей (</w:t>
      </w:r>
      <w:r w:rsidR="00F90A92">
        <w:rPr>
          <w:rFonts w:ascii="Verdana" w:hAnsi="Verdana"/>
          <w:sz w:val="20"/>
          <w:szCs w:val="20"/>
        </w:rPr>
        <w:t>EVO 07/07A HD (Conax), EVO 08 HD (Irdeto), EVO 09 HD (Conax)</w:t>
      </w:r>
      <w:r w:rsidR="00687F75">
        <w:rPr>
          <w:rFonts w:ascii="Verdana" w:hAnsi="Verdana"/>
          <w:sz w:val="20"/>
          <w:szCs w:val="20"/>
        </w:rPr>
        <w:t>,</w:t>
      </w:r>
      <w:r w:rsidR="00F90A92">
        <w:rPr>
          <w:rFonts w:ascii="Verdana" w:hAnsi="Verdana"/>
          <w:sz w:val="20"/>
          <w:szCs w:val="20"/>
        </w:rPr>
        <w:t xml:space="preserve"> EVO 09 HD IR (Irdeto), а также CAM-модули (Conax))</w:t>
      </w:r>
      <w:r w:rsidRPr="008C352B">
        <w:rPr>
          <w:rFonts w:ascii="Verdana" w:hAnsi="Verdana" w:cs="Tahoma"/>
          <w:sz w:val="20"/>
          <w:szCs w:val="20"/>
        </w:rPr>
        <w:t xml:space="preserve">, поддерживающий формат вещания </w:t>
      </w:r>
      <w:r w:rsidRPr="008C352B">
        <w:rPr>
          <w:rFonts w:ascii="Verdana" w:hAnsi="Verdana" w:cs="Tahoma"/>
          <w:sz w:val="20"/>
          <w:szCs w:val="20"/>
          <w:lang w:val="en-US"/>
        </w:rPr>
        <w:t>MPEG</w:t>
      </w:r>
      <w:r w:rsidRPr="008C352B">
        <w:rPr>
          <w:rFonts w:ascii="Verdana" w:hAnsi="Verdana" w:cs="Tahoma"/>
          <w:sz w:val="20"/>
          <w:szCs w:val="20"/>
        </w:rPr>
        <w:t xml:space="preserve">4 </w:t>
      </w:r>
      <w:r w:rsidRPr="008C352B">
        <w:rPr>
          <w:rFonts w:ascii="Verdana" w:hAnsi="Verdana" w:cs="Tahoma"/>
          <w:sz w:val="20"/>
          <w:szCs w:val="20"/>
          <w:lang w:val="en-US"/>
        </w:rPr>
        <w:t>DVB</w:t>
      </w:r>
      <w:r w:rsidRPr="008C352B">
        <w:rPr>
          <w:rFonts w:ascii="Verdana" w:hAnsi="Verdana" w:cs="Tahoma"/>
          <w:sz w:val="20"/>
          <w:szCs w:val="20"/>
        </w:rPr>
        <w:t>-</w:t>
      </w:r>
      <w:r w:rsidRPr="008C352B">
        <w:rPr>
          <w:rFonts w:ascii="Verdana" w:hAnsi="Verdana" w:cs="Tahoma"/>
          <w:sz w:val="20"/>
          <w:szCs w:val="20"/>
          <w:lang w:val="en-US"/>
        </w:rPr>
        <w:t>S</w:t>
      </w:r>
      <w:r w:rsidR="002D7A45" w:rsidRPr="008C352B">
        <w:rPr>
          <w:rFonts w:ascii="Verdana" w:hAnsi="Verdana" w:cs="Tahoma"/>
          <w:sz w:val="20"/>
          <w:szCs w:val="20"/>
        </w:rPr>
        <w:t>2</w:t>
      </w:r>
      <w:r w:rsidRPr="008C352B">
        <w:rPr>
          <w:rFonts w:ascii="Verdana" w:hAnsi="Verdana" w:cs="Tahoma"/>
          <w:sz w:val="20"/>
          <w:szCs w:val="20"/>
        </w:rPr>
        <w:t>;</w:t>
      </w:r>
    </w:p>
    <w:p w14:paraId="64A788EB" w14:textId="77777777" w:rsidR="001D29ED" w:rsidRDefault="00A279CD" w:rsidP="001D29ED">
      <w:pPr>
        <w:spacing w:after="12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 xml:space="preserve">- Акционный пакет </w:t>
      </w:r>
      <w:r w:rsidR="002D7A45" w:rsidRPr="008C352B">
        <w:rPr>
          <w:rFonts w:ascii="Verdana" w:hAnsi="Verdana" w:cs="Tahoma"/>
          <w:sz w:val="20"/>
          <w:szCs w:val="20"/>
        </w:rPr>
        <w:t>«</w:t>
      </w:r>
      <w:r w:rsidR="0068757C">
        <w:rPr>
          <w:rFonts w:ascii="Verdana" w:hAnsi="Verdana" w:cs="Tahoma"/>
          <w:sz w:val="20"/>
          <w:szCs w:val="20"/>
        </w:rPr>
        <w:t>Премьер</w:t>
      </w:r>
      <w:r w:rsidR="002D7A45" w:rsidRPr="008C352B">
        <w:rPr>
          <w:rFonts w:ascii="Verdana" w:hAnsi="Verdana" w:cs="Tahoma"/>
          <w:sz w:val="20"/>
          <w:szCs w:val="20"/>
        </w:rPr>
        <w:t>»</w:t>
      </w:r>
      <w:r w:rsidR="00EA404C">
        <w:rPr>
          <w:rFonts w:ascii="Verdana" w:hAnsi="Verdana" w:cs="Tahoma"/>
          <w:sz w:val="20"/>
          <w:szCs w:val="20"/>
        </w:rPr>
        <w:t xml:space="preserve"> </w:t>
      </w:r>
      <w:r w:rsidRPr="008C352B">
        <w:rPr>
          <w:rFonts w:ascii="Verdana" w:hAnsi="Verdana" w:cs="Tahoma"/>
          <w:sz w:val="20"/>
          <w:szCs w:val="20"/>
        </w:rPr>
        <w:t xml:space="preserve">на </w:t>
      </w:r>
      <w:r w:rsidR="006E09F0">
        <w:rPr>
          <w:rFonts w:ascii="Verdana" w:hAnsi="Verdana" w:cs="Tahoma"/>
          <w:sz w:val="20"/>
          <w:szCs w:val="20"/>
        </w:rPr>
        <w:t>365 календарных дней</w:t>
      </w:r>
      <w:r w:rsidRPr="008C352B">
        <w:rPr>
          <w:rFonts w:ascii="Verdana" w:hAnsi="Verdana" w:cs="Tahoma"/>
          <w:sz w:val="20"/>
          <w:szCs w:val="20"/>
        </w:rPr>
        <w:t>;</w:t>
      </w:r>
    </w:p>
    <w:p w14:paraId="0A3C9131" w14:textId="77777777" w:rsidR="001D29ED" w:rsidRPr="001D29ED" w:rsidRDefault="001D29ED" w:rsidP="001D29ED">
      <w:pPr>
        <w:spacing w:after="120"/>
        <w:contextualSpacing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3.3 </w:t>
      </w:r>
      <w:r w:rsidR="00284D6C">
        <w:rPr>
          <w:rFonts w:ascii="Verdana" w:hAnsi="Verdana" w:cs="Tahoma"/>
          <w:sz w:val="20"/>
          <w:szCs w:val="20"/>
        </w:rPr>
        <w:t xml:space="preserve"> </w:t>
      </w:r>
      <w:r w:rsidRPr="001D29ED">
        <w:rPr>
          <w:rFonts w:ascii="Verdana" w:hAnsi="Verdana" w:cs="Tahoma"/>
          <w:sz w:val="20"/>
          <w:szCs w:val="20"/>
        </w:rPr>
        <w:t xml:space="preserve">В рамках Акции её Участникам, </w:t>
      </w:r>
      <w:r w:rsidR="00BC7194">
        <w:rPr>
          <w:rFonts w:ascii="Verdana" w:hAnsi="Verdana" w:cs="Tahoma"/>
          <w:color w:val="000000"/>
          <w:sz w:val="20"/>
          <w:szCs w:val="20"/>
        </w:rPr>
        <w:t>принимающим</w:t>
      </w:r>
      <w:r w:rsidRPr="002D72E9">
        <w:rPr>
          <w:rFonts w:ascii="Verdana" w:hAnsi="Verdana" w:cs="Tahoma"/>
          <w:color w:val="000000"/>
          <w:sz w:val="20"/>
          <w:szCs w:val="20"/>
        </w:rPr>
        <w:t xml:space="preserve"> сигнал со спутников</w:t>
      </w:r>
      <w:r>
        <w:rPr>
          <w:rFonts w:ascii="Verdana" w:hAnsi="Verdana" w:cs="Tahoma"/>
          <w:color w:val="000000"/>
          <w:sz w:val="20"/>
          <w:szCs w:val="20"/>
        </w:rPr>
        <w:t>ой</w:t>
      </w:r>
      <w:r w:rsidRPr="002D72E9">
        <w:rPr>
          <w:rFonts w:ascii="Verdana" w:hAnsi="Verdana" w:cs="Tahoma"/>
          <w:color w:val="000000"/>
          <w:sz w:val="20"/>
          <w:szCs w:val="20"/>
        </w:rPr>
        <w:t xml:space="preserve"> группиров</w:t>
      </w:r>
      <w:r>
        <w:rPr>
          <w:rFonts w:ascii="Verdana" w:hAnsi="Verdana" w:cs="Tahoma"/>
          <w:color w:val="000000"/>
          <w:sz w:val="20"/>
          <w:szCs w:val="20"/>
        </w:rPr>
        <w:t>ки</w:t>
      </w:r>
      <w:r w:rsidRPr="002D72E9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284D6C">
        <w:rPr>
          <w:rFonts w:ascii="Verdana" w:hAnsi="Verdana" w:cs="Tahoma"/>
          <w:color w:val="000000"/>
          <w:sz w:val="20"/>
          <w:szCs w:val="20"/>
        </w:rPr>
        <w:t>«</w:t>
      </w:r>
      <w:r w:rsidRPr="002D72E9">
        <w:rPr>
          <w:rFonts w:ascii="Verdana" w:hAnsi="Verdana" w:cs="Tahoma"/>
          <w:color w:val="000000"/>
          <w:sz w:val="20"/>
          <w:szCs w:val="20"/>
        </w:rPr>
        <w:t>Intelsat</w:t>
      </w:r>
      <w:r w:rsidR="00284D6C">
        <w:rPr>
          <w:rFonts w:ascii="Verdana" w:hAnsi="Verdana" w:cs="Tahoma"/>
          <w:color w:val="000000"/>
          <w:sz w:val="20"/>
          <w:szCs w:val="20"/>
        </w:rPr>
        <w:t>», «</w:t>
      </w:r>
      <w:r w:rsidR="00284D6C" w:rsidRPr="00284D6C">
        <w:rPr>
          <w:rFonts w:ascii="Verdana" w:hAnsi="Verdana" w:cs="Tahoma"/>
          <w:color w:val="000000"/>
          <w:sz w:val="20"/>
          <w:szCs w:val="20"/>
        </w:rPr>
        <w:t>Horizons</w:t>
      </w:r>
      <w:r w:rsidR="00284D6C">
        <w:rPr>
          <w:rFonts w:ascii="Verdana" w:hAnsi="Verdana" w:cs="Tahoma"/>
          <w:color w:val="000000"/>
          <w:sz w:val="20"/>
          <w:szCs w:val="20"/>
        </w:rPr>
        <w:t>-</w:t>
      </w:r>
      <w:r w:rsidR="00284D6C" w:rsidRPr="00284D6C">
        <w:rPr>
          <w:rFonts w:ascii="Verdana" w:hAnsi="Verdana" w:cs="Tahoma"/>
          <w:color w:val="000000"/>
          <w:sz w:val="20"/>
          <w:szCs w:val="20"/>
        </w:rPr>
        <w:t>2</w:t>
      </w:r>
      <w:r w:rsidR="00284D6C">
        <w:rPr>
          <w:rFonts w:ascii="Verdana" w:hAnsi="Verdana" w:cs="Tahoma"/>
          <w:color w:val="000000"/>
          <w:sz w:val="20"/>
          <w:szCs w:val="20"/>
        </w:rPr>
        <w:t>»</w:t>
      </w:r>
      <w:r w:rsidRPr="002D72E9">
        <w:rPr>
          <w:rFonts w:ascii="Verdana" w:hAnsi="Verdana" w:cs="Tahoma"/>
          <w:color w:val="000000"/>
          <w:sz w:val="20"/>
          <w:szCs w:val="20"/>
        </w:rPr>
        <w:t xml:space="preserve"> (85° в.д.)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1D29ED">
        <w:rPr>
          <w:rFonts w:ascii="Verdana" w:hAnsi="Verdana" w:cs="Tahoma"/>
          <w:sz w:val="20"/>
          <w:szCs w:val="20"/>
        </w:rPr>
        <w:t>предоставляется на специальных условиях Акционный комплект №2 по цене 3990 (Три девятьсот девяносто) рублей 00 копеек, включая НДС, включающий в себя:</w:t>
      </w:r>
    </w:p>
    <w:p w14:paraId="509AB4E7" w14:textId="77777777" w:rsidR="001D29ED" w:rsidRPr="008C352B" w:rsidRDefault="001D29ED" w:rsidP="001D29ED">
      <w:pPr>
        <w:spacing w:after="12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 xml:space="preserve">- </w:t>
      </w:r>
      <w:bookmarkStart w:id="0" w:name="_GoBack"/>
      <w:r w:rsidRPr="008C352B">
        <w:rPr>
          <w:rFonts w:ascii="Verdana" w:hAnsi="Verdana" w:cs="Tahoma"/>
          <w:sz w:val="20"/>
          <w:szCs w:val="20"/>
        </w:rPr>
        <w:t>приемник «Телекарта»</w:t>
      </w:r>
      <w:r>
        <w:rPr>
          <w:rFonts w:ascii="Verdana" w:hAnsi="Verdana" w:cs="Tahoma"/>
          <w:sz w:val="20"/>
          <w:szCs w:val="20"/>
        </w:rPr>
        <w:t xml:space="preserve"> одной из моделей (</w:t>
      </w:r>
      <w:r>
        <w:rPr>
          <w:rFonts w:ascii="Verdana" w:hAnsi="Verdana"/>
          <w:sz w:val="20"/>
          <w:szCs w:val="20"/>
        </w:rPr>
        <w:t>EVO 07/07A HD (</w:t>
      </w:r>
      <w:proofErr w:type="spellStart"/>
      <w:r>
        <w:rPr>
          <w:rFonts w:ascii="Verdana" w:hAnsi="Verdana"/>
          <w:sz w:val="20"/>
          <w:szCs w:val="20"/>
        </w:rPr>
        <w:t>Conax</w:t>
      </w:r>
      <w:proofErr w:type="spellEnd"/>
      <w:r>
        <w:rPr>
          <w:rFonts w:ascii="Verdana" w:hAnsi="Verdana"/>
          <w:sz w:val="20"/>
          <w:szCs w:val="20"/>
        </w:rPr>
        <w:t>), EVO 08 HD (</w:t>
      </w:r>
      <w:proofErr w:type="spellStart"/>
      <w:r>
        <w:rPr>
          <w:rFonts w:ascii="Verdana" w:hAnsi="Verdana"/>
          <w:sz w:val="20"/>
          <w:szCs w:val="20"/>
        </w:rPr>
        <w:t>Irdeto</w:t>
      </w:r>
      <w:proofErr w:type="spellEnd"/>
      <w:r>
        <w:rPr>
          <w:rFonts w:ascii="Verdana" w:hAnsi="Verdana"/>
          <w:sz w:val="20"/>
          <w:szCs w:val="20"/>
        </w:rPr>
        <w:t>), EVO 09 HD (</w:t>
      </w:r>
      <w:proofErr w:type="spellStart"/>
      <w:r>
        <w:rPr>
          <w:rFonts w:ascii="Verdana" w:hAnsi="Verdana"/>
          <w:sz w:val="20"/>
          <w:szCs w:val="20"/>
        </w:rPr>
        <w:t>Conax</w:t>
      </w:r>
      <w:proofErr w:type="spellEnd"/>
      <w:r>
        <w:rPr>
          <w:rFonts w:ascii="Verdana" w:hAnsi="Verdana"/>
          <w:sz w:val="20"/>
          <w:szCs w:val="20"/>
        </w:rPr>
        <w:t>), EVO 09 HD IR (</w:t>
      </w:r>
      <w:proofErr w:type="spellStart"/>
      <w:r>
        <w:rPr>
          <w:rFonts w:ascii="Verdana" w:hAnsi="Verdana"/>
          <w:sz w:val="20"/>
          <w:szCs w:val="20"/>
        </w:rPr>
        <w:t>Irdeto</w:t>
      </w:r>
      <w:proofErr w:type="spellEnd"/>
      <w:r>
        <w:rPr>
          <w:rFonts w:ascii="Verdana" w:hAnsi="Verdana"/>
          <w:sz w:val="20"/>
          <w:szCs w:val="20"/>
        </w:rPr>
        <w:t>), а также CAM-модули (</w:t>
      </w:r>
      <w:proofErr w:type="spellStart"/>
      <w:r>
        <w:rPr>
          <w:rFonts w:ascii="Verdana" w:hAnsi="Verdana"/>
          <w:sz w:val="20"/>
          <w:szCs w:val="20"/>
        </w:rPr>
        <w:t>Conax</w:t>
      </w:r>
      <w:proofErr w:type="spellEnd"/>
      <w:r>
        <w:rPr>
          <w:rFonts w:ascii="Verdana" w:hAnsi="Verdana"/>
          <w:sz w:val="20"/>
          <w:szCs w:val="20"/>
        </w:rPr>
        <w:t>))</w:t>
      </w:r>
      <w:r w:rsidRPr="008C352B">
        <w:rPr>
          <w:rFonts w:ascii="Verdana" w:hAnsi="Verdana" w:cs="Tahoma"/>
          <w:sz w:val="20"/>
          <w:szCs w:val="20"/>
        </w:rPr>
        <w:t xml:space="preserve">, поддерживающий формат вещания </w:t>
      </w:r>
      <w:r w:rsidRPr="008C352B">
        <w:rPr>
          <w:rFonts w:ascii="Verdana" w:hAnsi="Verdana" w:cs="Tahoma"/>
          <w:sz w:val="20"/>
          <w:szCs w:val="20"/>
          <w:lang w:val="en-US"/>
        </w:rPr>
        <w:t>MPEG</w:t>
      </w:r>
      <w:r w:rsidRPr="008C352B">
        <w:rPr>
          <w:rFonts w:ascii="Verdana" w:hAnsi="Verdana" w:cs="Tahoma"/>
          <w:sz w:val="20"/>
          <w:szCs w:val="20"/>
        </w:rPr>
        <w:t xml:space="preserve">4 </w:t>
      </w:r>
      <w:r w:rsidRPr="008C352B">
        <w:rPr>
          <w:rFonts w:ascii="Verdana" w:hAnsi="Verdana" w:cs="Tahoma"/>
          <w:sz w:val="20"/>
          <w:szCs w:val="20"/>
          <w:lang w:val="en-US"/>
        </w:rPr>
        <w:t>DVB</w:t>
      </w:r>
      <w:r w:rsidRPr="008C352B">
        <w:rPr>
          <w:rFonts w:ascii="Verdana" w:hAnsi="Verdana" w:cs="Tahoma"/>
          <w:sz w:val="20"/>
          <w:szCs w:val="20"/>
        </w:rPr>
        <w:t>-</w:t>
      </w:r>
      <w:r w:rsidRPr="008C352B">
        <w:rPr>
          <w:rFonts w:ascii="Verdana" w:hAnsi="Verdana" w:cs="Tahoma"/>
          <w:sz w:val="20"/>
          <w:szCs w:val="20"/>
          <w:lang w:val="en-US"/>
        </w:rPr>
        <w:t>S</w:t>
      </w:r>
      <w:r w:rsidRPr="008C352B">
        <w:rPr>
          <w:rFonts w:ascii="Verdana" w:hAnsi="Verdana" w:cs="Tahoma"/>
          <w:sz w:val="20"/>
          <w:szCs w:val="20"/>
        </w:rPr>
        <w:t>2;</w:t>
      </w:r>
      <w:r>
        <w:rPr>
          <w:rFonts w:ascii="Verdana" w:hAnsi="Verdana" w:cs="Tahoma"/>
          <w:sz w:val="20"/>
          <w:szCs w:val="20"/>
        </w:rPr>
        <w:t xml:space="preserve"> </w:t>
      </w:r>
    </w:p>
    <w:p w14:paraId="5A1AF349" w14:textId="77777777" w:rsidR="005F32F5" w:rsidRPr="008C352B" w:rsidRDefault="001D29ED" w:rsidP="001D29ED">
      <w:pPr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- Акционный пакет «</w:t>
      </w:r>
      <w:r>
        <w:rPr>
          <w:rFonts w:ascii="Verdana" w:hAnsi="Verdana" w:cs="Tahoma"/>
          <w:sz w:val="20"/>
          <w:szCs w:val="20"/>
        </w:rPr>
        <w:t>Премьер</w:t>
      </w:r>
      <w:r w:rsidRPr="008C352B">
        <w:rPr>
          <w:rFonts w:ascii="Verdana" w:hAnsi="Verdana" w:cs="Tahoma"/>
          <w:sz w:val="20"/>
          <w:szCs w:val="20"/>
        </w:rPr>
        <w:t>»</w:t>
      </w:r>
      <w:r>
        <w:rPr>
          <w:rFonts w:ascii="Verdana" w:hAnsi="Verdana" w:cs="Tahoma"/>
          <w:sz w:val="20"/>
          <w:szCs w:val="20"/>
        </w:rPr>
        <w:t xml:space="preserve"> </w:t>
      </w:r>
      <w:r w:rsidRPr="008C352B">
        <w:rPr>
          <w:rFonts w:ascii="Verdana" w:hAnsi="Verdana" w:cs="Tahoma"/>
          <w:sz w:val="20"/>
          <w:szCs w:val="20"/>
        </w:rPr>
        <w:t xml:space="preserve">на </w:t>
      </w:r>
      <w:r>
        <w:rPr>
          <w:rFonts w:ascii="Verdana" w:hAnsi="Verdana" w:cs="Tahoma"/>
          <w:sz w:val="20"/>
          <w:szCs w:val="20"/>
        </w:rPr>
        <w:t>365 календарных дней</w:t>
      </w:r>
      <w:r w:rsidRPr="008C352B">
        <w:rPr>
          <w:rFonts w:ascii="Verdana" w:hAnsi="Verdana" w:cs="Tahoma"/>
          <w:sz w:val="20"/>
          <w:szCs w:val="20"/>
        </w:rPr>
        <w:t>;</w:t>
      </w:r>
    </w:p>
    <w:bookmarkEnd w:id="0"/>
    <w:p w14:paraId="56F40A8A" w14:textId="77777777" w:rsidR="005F32F5" w:rsidRPr="00BC7194" w:rsidRDefault="005F32F5" w:rsidP="00BC7194">
      <w:pPr>
        <w:pStyle w:val="ac"/>
        <w:numPr>
          <w:ilvl w:val="1"/>
          <w:numId w:val="3"/>
        </w:numPr>
        <w:ind w:left="0" w:firstLine="0"/>
        <w:jc w:val="both"/>
        <w:rPr>
          <w:rFonts w:ascii="Verdana" w:hAnsi="Verdana" w:cs="Tahoma"/>
          <w:sz w:val="20"/>
          <w:szCs w:val="20"/>
        </w:rPr>
      </w:pPr>
      <w:r w:rsidRPr="001D29ED">
        <w:rPr>
          <w:rFonts w:ascii="Verdana" w:hAnsi="Verdana" w:cs="Tahoma"/>
          <w:sz w:val="20"/>
          <w:szCs w:val="20"/>
        </w:rPr>
        <w:t xml:space="preserve">В рамках Акции её Участникам, </w:t>
      </w:r>
      <w:r w:rsidR="00BC7194">
        <w:rPr>
          <w:rFonts w:ascii="Verdana" w:hAnsi="Verdana" w:cs="Tahoma"/>
          <w:color w:val="000000"/>
          <w:sz w:val="20"/>
          <w:szCs w:val="20"/>
        </w:rPr>
        <w:t>принимающим</w:t>
      </w:r>
      <w:r w:rsidR="00BC7194" w:rsidRPr="002D72E9">
        <w:rPr>
          <w:rFonts w:ascii="Verdana" w:hAnsi="Verdana" w:cs="Tahoma"/>
          <w:color w:val="000000"/>
          <w:sz w:val="20"/>
          <w:szCs w:val="20"/>
        </w:rPr>
        <w:t xml:space="preserve"> сигнал со спутников</w:t>
      </w:r>
      <w:r w:rsidR="00BC7194">
        <w:rPr>
          <w:rFonts w:ascii="Verdana" w:hAnsi="Verdana" w:cs="Tahoma"/>
          <w:color w:val="000000"/>
          <w:sz w:val="20"/>
          <w:szCs w:val="20"/>
        </w:rPr>
        <w:t>ых</w:t>
      </w:r>
      <w:r w:rsidR="00BC7194" w:rsidRPr="002D72E9">
        <w:rPr>
          <w:rFonts w:ascii="Verdana" w:hAnsi="Verdana" w:cs="Tahoma"/>
          <w:color w:val="000000"/>
          <w:sz w:val="20"/>
          <w:szCs w:val="20"/>
        </w:rPr>
        <w:t xml:space="preserve"> группиров</w:t>
      </w:r>
      <w:r w:rsidR="00BC7194">
        <w:rPr>
          <w:rFonts w:ascii="Verdana" w:hAnsi="Verdana" w:cs="Tahoma"/>
          <w:color w:val="000000"/>
          <w:sz w:val="20"/>
          <w:szCs w:val="20"/>
        </w:rPr>
        <w:t>ок</w:t>
      </w:r>
      <w:r w:rsidR="00BC7194" w:rsidRPr="00BC7194">
        <w:rPr>
          <w:rFonts w:ascii="Verdana" w:hAnsi="Verdana" w:cs="Tahoma"/>
          <w:color w:val="000000"/>
          <w:sz w:val="20"/>
          <w:szCs w:val="20"/>
        </w:rPr>
        <w:t xml:space="preserve"> «Intelsat», «Horizons-2»</w:t>
      </w:r>
      <w:r w:rsidR="00BC7194">
        <w:rPr>
          <w:rFonts w:ascii="Verdana" w:hAnsi="Verdana" w:cs="Tahoma"/>
          <w:color w:val="000000"/>
          <w:sz w:val="20"/>
          <w:szCs w:val="20"/>
        </w:rPr>
        <w:t>, «Экспресс»</w:t>
      </w:r>
      <w:r w:rsidR="00BC7194" w:rsidRPr="00BC7194">
        <w:rPr>
          <w:rFonts w:ascii="Verdana" w:hAnsi="Verdana" w:cs="Tahoma"/>
          <w:color w:val="000000"/>
          <w:sz w:val="20"/>
          <w:szCs w:val="20"/>
        </w:rPr>
        <w:t xml:space="preserve"> (85° в.д.)</w:t>
      </w:r>
      <w:r w:rsidR="00BC7194">
        <w:rPr>
          <w:rFonts w:ascii="Verdana" w:hAnsi="Verdana" w:cs="Tahoma"/>
          <w:color w:val="000000"/>
          <w:sz w:val="20"/>
          <w:szCs w:val="20"/>
        </w:rPr>
        <w:t xml:space="preserve"> и </w:t>
      </w:r>
      <w:r w:rsidR="00BC7194" w:rsidRPr="006A0471">
        <w:rPr>
          <w:rFonts w:ascii="Verdana" w:hAnsi="Verdana" w:cs="Tahoma"/>
          <w:color w:val="000000"/>
          <w:sz w:val="20"/>
          <w:szCs w:val="20"/>
        </w:rPr>
        <w:t>(140° в.д</w:t>
      </w:r>
      <w:r w:rsidR="00BC7194">
        <w:rPr>
          <w:rFonts w:ascii="Verdana" w:hAnsi="Verdana" w:cs="Tahoma"/>
          <w:color w:val="000000"/>
          <w:sz w:val="20"/>
          <w:szCs w:val="20"/>
        </w:rPr>
        <w:t>.).</w:t>
      </w:r>
      <w:r w:rsidR="00BC7194" w:rsidRPr="00BC7194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BC7194">
        <w:rPr>
          <w:rFonts w:ascii="Verdana" w:hAnsi="Verdana" w:cs="Tahoma"/>
          <w:color w:val="000000"/>
          <w:sz w:val="20"/>
          <w:szCs w:val="20"/>
        </w:rPr>
        <w:t xml:space="preserve">соответственно </w:t>
      </w:r>
      <w:r w:rsidRPr="00BC7194">
        <w:rPr>
          <w:rFonts w:ascii="Verdana" w:hAnsi="Verdana" w:cs="Tahoma"/>
          <w:sz w:val="20"/>
          <w:szCs w:val="20"/>
        </w:rPr>
        <w:t>предоставляется на специальных условиях Акционный комплект №</w:t>
      </w:r>
      <w:r w:rsidR="001D29ED" w:rsidRPr="00BC7194">
        <w:rPr>
          <w:rFonts w:ascii="Verdana" w:hAnsi="Verdana" w:cs="Tahoma"/>
          <w:sz w:val="20"/>
          <w:szCs w:val="20"/>
        </w:rPr>
        <w:t xml:space="preserve">3 </w:t>
      </w:r>
      <w:r w:rsidRPr="00BC7194">
        <w:rPr>
          <w:rFonts w:ascii="Verdana" w:hAnsi="Verdana" w:cs="Tahoma"/>
          <w:sz w:val="20"/>
          <w:szCs w:val="20"/>
        </w:rPr>
        <w:t>по цене 5700 (пять тысяч семьсот) рублей 00 копеек, включая НДС, включающий в себя:</w:t>
      </w:r>
    </w:p>
    <w:p w14:paraId="6B4533DC" w14:textId="77777777" w:rsidR="005F32F5" w:rsidRPr="008C352B" w:rsidRDefault="005F32F5" w:rsidP="001D29ED">
      <w:pPr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 xml:space="preserve">- </w:t>
      </w:r>
      <w:r>
        <w:rPr>
          <w:rFonts w:ascii="Verdana" w:hAnsi="Verdana" w:cs="Tahoma"/>
          <w:sz w:val="20"/>
          <w:szCs w:val="20"/>
        </w:rPr>
        <w:t xml:space="preserve">интерактивный приемник М1 </w:t>
      </w:r>
      <w:r>
        <w:rPr>
          <w:rFonts w:ascii="Verdana" w:hAnsi="Verdana"/>
          <w:sz w:val="20"/>
          <w:szCs w:val="20"/>
        </w:rPr>
        <w:t>(Irdeto)</w:t>
      </w:r>
      <w:r w:rsidRPr="008C352B">
        <w:rPr>
          <w:rFonts w:ascii="Verdana" w:hAnsi="Verdana" w:cs="Tahoma"/>
          <w:sz w:val="20"/>
          <w:szCs w:val="20"/>
        </w:rPr>
        <w:t>;</w:t>
      </w:r>
    </w:p>
    <w:p w14:paraId="58E3760F" w14:textId="77777777" w:rsidR="005F32F5" w:rsidRDefault="005F32F5" w:rsidP="001D29ED">
      <w:pPr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- Акционный пакет «</w:t>
      </w:r>
      <w:r>
        <w:rPr>
          <w:rFonts w:ascii="Verdana" w:hAnsi="Verdana" w:cs="Tahoma"/>
          <w:sz w:val="20"/>
          <w:szCs w:val="20"/>
        </w:rPr>
        <w:t>Премьер</w:t>
      </w:r>
      <w:r w:rsidRPr="008C352B">
        <w:rPr>
          <w:rFonts w:ascii="Verdana" w:hAnsi="Verdana" w:cs="Tahoma"/>
          <w:sz w:val="20"/>
          <w:szCs w:val="20"/>
        </w:rPr>
        <w:t>»</w:t>
      </w:r>
      <w:r>
        <w:rPr>
          <w:rFonts w:ascii="Verdana" w:hAnsi="Verdana" w:cs="Tahoma"/>
          <w:sz w:val="20"/>
          <w:szCs w:val="20"/>
        </w:rPr>
        <w:t xml:space="preserve"> </w:t>
      </w:r>
      <w:r w:rsidRPr="008C352B">
        <w:rPr>
          <w:rFonts w:ascii="Verdana" w:hAnsi="Verdana" w:cs="Tahoma"/>
          <w:sz w:val="20"/>
          <w:szCs w:val="20"/>
        </w:rPr>
        <w:t xml:space="preserve">на </w:t>
      </w:r>
      <w:r>
        <w:rPr>
          <w:rFonts w:ascii="Verdana" w:hAnsi="Verdana" w:cs="Tahoma"/>
          <w:sz w:val="20"/>
          <w:szCs w:val="20"/>
        </w:rPr>
        <w:t>365 календарных дней</w:t>
      </w:r>
      <w:r w:rsidRPr="008C352B">
        <w:rPr>
          <w:rFonts w:ascii="Verdana" w:hAnsi="Verdana" w:cs="Tahoma"/>
          <w:sz w:val="20"/>
          <w:szCs w:val="20"/>
        </w:rPr>
        <w:t>;</w:t>
      </w:r>
    </w:p>
    <w:p w14:paraId="2934F019" w14:textId="77777777" w:rsidR="001D29ED" w:rsidRPr="001D29ED" w:rsidRDefault="00A279CD" w:rsidP="001D29ED">
      <w:pPr>
        <w:pStyle w:val="ac"/>
        <w:numPr>
          <w:ilvl w:val="1"/>
          <w:numId w:val="3"/>
        </w:numPr>
        <w:ind w:left="0" w:firstLine="0"/>
        <w:jc w:val="both"/>
        <w:rPr>
          <w:rFonts w:ascii="Verdana" w:eastAsiaTheme="minorHAnsi" w:hAnsi="Verdana" w:cs="Tahoma"/>
          <w:sz w:val="20"/>
          <w:szCs w:val="20"/>
        </w:rPr>
      </w:pPr>
      <w:r w:rsidRPr="001D29ED">
        <w:rPr>
          <w:rFonts w:ascii="Verdana" w:eastAsiaTheme="minorHAnsi" w:hAnsi="Verdana" w:cs="Tahoma"/>
          <w:sz w:val="20"/>
          <w:szCs w:val="20"/>
        </w:rPr>
        <w:t>Акционный приемник и Акционный пакет предоставляются на указанных в п.3.</w:t>
      </w:r>
      <w:r w:rsidR="005F32F5" w:rsidRPr="001D29ED">
        <w:rPr>
          <w:rFonts w:ascii="Verdana" w:eastAsiaTheme="minorHAnsi" w:hAnsi="Verdana" w:cs="Tahoma"/>
          <w:sz w:val="20"/>
          <w:szCs w:val="20"/>
        </w:rPr>
        <w:t>1</w:t>
      </w:r>
      <w:r w:rsidRPr="001D29ED">
        <w:rPr>
          <w:rFonts w:ascii="Verdana" w:eastAsiaTheme="minorHAnsi" w:hAnsi="Verdana" w:cs="Tahoma"/>
          <w:sz w:val="20"/>
          <w:szCs w:val="20"/>
        </w:rPr>
        <w:t>.</w:t>
      </w:r>
      <w:r w:rsidR="00BC7194">
        <w:rPr>
          <w:rFonts w:ascii="Verdana" w:eastAsiaTheme="minorHAnsi" w:hAnsi="Verdana" w:cs="Tahoma"/>
          <w:sz w:val="20"/>
          <w:szCs w:val="20"/>
        </w:rPr>
        <w:t xml:space="preserve">, п.3.2. , п.3.3 и п. 3.4 </w:t>
      </w:r>
      <w:r w:rsidRPr="001D29ED">
        <w:rPr>
          <w:rFonts w:ascii="Verdana" w:eastAsiaTheme="minorHAnsi" w:hAnsi="Verdana" w:cs="Tahoma"/>
          <w:sz w:val="20"/>
          <w:szCs w:val="20"/>
        </w:rPr>
        <w:t>условиях при предъявлении старого приемника Абонента</w:t>
      </w:r>
      <w:r w:rsidR="008E2BA2" w:rsidRPr="001D29ED">
        <w:rPr>
          <w:rFonts w:ascii="Verdana" w:eastAsiaTheme="minorHAnsi" w:hAnsi="Verdana" w:cs="Tahoma"/>
          <w:sz w:val="20"/>
          <w:szCs w:val="20"/>
        </w:rPr>
        <w:t>.</w:t>
      </w:r>
    </w:p>
    <w:p w14:paraId="6EEBAFF8" w14:textId="77777777" w:rsidR="001F296C" w:rsidRPr="00555010" w:rsidRDefault="001F296C" w:rsidP="001D29ED">
      <w:pPr>
        <w:pStyle w:val="ac"/>
        <w:numPr>
          <w:ilvl w:val="1"/>
          <w:numId w:val="3"/>
        </w:numPr>
        <w:spacing w:after="120"/>
        <w:ind w:left="0" w:firstLine="0"/>
        <w:jc w:val="both"/>
        <w:rPr>
          <w:rFonts w:ascii="Verdana" w:eastAsiaTheme="minorHAnsi" w:hAnsi="Verdana" w:cs="Tahoma"/>
          <w:sz w:val="20"/>
          <w:szCs w:val="20"/>
          <w:lang w:eastAsia="en-US"/>
        </w:rPr>
      </w:pPr>
      <w:r>
        <w:rPr>
          <w:rFonts w:ascii="Verdana" w:eastAsiaTheme="minorHAnsi" w:hAnsi="Verdana" w:cs="Tahoma"/>
          <w:sz w:val="20"/>
          <w:szCs w:val="20"/>
          <w:lang w:eastAsia="en-US"/>
        </w:rPr>
        <w:t xml:space="preserve">При смене старого оборудования </w:t>
      </w:r>
      <w:r>
        <w:rPr>
          <w:rFonts w:ascii="Verdana" w:hAnsi="Verdana"/>
          <w:sz w:val="20"/>
          <w:szCs w:val="20"/>
        </w:rPr>
        <w:t>(</w:t>
      </w:r>
      <w:r w:rsidR="005F32F5">
        <w:rPr>
          <w:rFonts w:ascii="Verdana" w:hAnsi="Verdana"/>
          <w:sz w:val="20"/>
          <w:szCs w:val="20"/>
        </w:rPr>
        <w:t>Irdeto</w:t>
      </w:r>
      <w:r>
        <w:rPr>
          <w:rFonts w:ascii="Verdana" w:hAnsi="Verdana"/>
          <w:sz w:val="20"/>
          <w:szCs w:val="20"/>
        </w:rPr>
        <w:t>) на приемник «Телекарта» (</w:t>
      </w:r>
      <w:r w:rsidR="004E58FB">
        <w:rPr>
          <w:rFonts w:ascii="Verdana" w:hAnsi="Verdana"/>
          <w:sz w:val="20"/>
          <w:szCs w:val="20"/>
          <w:lang w:val="en-US"/>
        </w:rPr>
        <w:t>Conax</w:t>
      </w:r>
      <w:r>
        <w:rPr>
          <w:rFonts w:ascii="Verdana" w:hAnsi="Verdana"/>
          <w:sz w:val="20"/>
          <w:szCs w:val="20"/>
        </w:rPr>
        <w:t xml:space="preserve">), абонент вместе со старым приемником отдает карту доступа и взамен получает новую карту доступа с Акционным пакетом </w:t>
      </w:r>
      <w:r w:rsidRPr="008C352B">
        <w:rPr>
          <w:rFonts w:ascii="Verdana" w:hAnsi="Verdana" w:cs="Tahoma"/>
          <w:sz w:val="20"/>
          <w:szCs w:val="20"/>
        </w:rPr>
        <w:t>«</w:t>
      </w:r>
      <w:r w:rsidR="0068757C">
        <w:rPr>
          <w:rFonts w:ascii="Verdana" w:hAnsi="Verdana" w:cs="Tahoma"/>
          <w:sz w:val="20"/>
          <w:szCs w:val="20"/>
        </w:rPr>
        <w:t>Премьер</w:t>
      </w:r>
      <w:r w:rsidRPr="008C352B">
        <w:rPr>
          <w:rFonts w:ascii="Verdana" w:hAnsi="Verdana" w:cs="Tahoma"/>
          <w:sz w:val="20"/>
          <w:szCs w:val="20"/>
        </w:rPr>
        <w:t>»</w:t>
      </w:r>
      <w:r>
        <w:rPr>
          <w:rFonts w:ascii="Verdana" w:hAnsi="Verdana" w:cs="Tahoma"/>
          <w:sz w:val="20"/>
          <w:szCs w:val="20"/>
        </w:rPr>
        <w:t xml:space="preserve"> </w:t>
      </w:r>
      <w:r w:rsidRPr="008C352B">
        <w:rPr>
          <w:rFonts w:ascii="Verdana" w:hAnsi="Verdana" w:cs="Tahoma"/>
          <w:sz w:val="20"/>
          <w:szCs w:val="20"/>
        </w:rPr>
        <w:t xml:space="preserve">на </w:t>
      </w:r>
      <w:r>
        <w:rPr>
          <w:rFonts w:ascii="Verdana" w:hAnsi="Verdana" w:cs="Tahoma"/>
          <w:sz w:val="20"/>
          <w:szCs w:val="20"/>
        </w:rPr>
        <w:t>365 календарных дней.</w:t>
      </w:r>
    </w:p>
    <w:p w14:paraId="62CAA278" w14:textId="77777777" w:rsidR="00050BBD" w:rsidRPr="008C352B" w:rsidRDefault="00050BBD" w:rsidP="00050BBD">
      <w:pPr>
        <w:pStyle w:val="ac"/>
        <w:spacing w:after="120"/>
        <w:ind w:left="0"/>
        <w:jc w:val="both"/>
        <w:rPr>
          <w:rFonts w:ascii="Verdana" w:hAnsi="Verdana" w:cs="Tahoma"/>
          <w:sz w:val="20"/>
          <w:szCs w:val="20"/>
        </w:rPr>
      </w:pPr>
    </w:p>
    <w:p w14:paraId="12C7CCA8" w14:textId="77777777" w:rsidR="00AF4A3F" w:rsidRDefault="00A279CD" w:rsidP="00AF4A3F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8C352B">
        <w:rPr>
          <w:rFonts w:ascii="Verdana" w:hAnsi="Verdana" w:cs="Tahoma"/>
          <w:b/>
          <w:color w:val="000000"/>
          <w:sz w:val="20"/>
          <w:szCs w:val="20"/>
        </w:rPr>
        <w:t>ПОРЯДОК УЧАСТИЯ В АКЦИИ</w:t>
      </w:r>
    </w:p>
    <w:p w14:paraId="16031490" w14:textId="77777777" w:rsidR="00BC7194" w:rsidRDefault="00A279CD" w:rsidP="00BC7194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120"/>
        <w:jc w:val="both"/>
        <w:rPr>
          <w:rFonts w:ascii="Verdana" w:hAnsi="Verdana" w:cs="Tahoma"/>
          <w:color w:val="000000"/>
          <w:sz w:val="20"/>
          <w:szCs w:val="20"/>
        </w:rPr>
      </w:pPr>
      <w:r w:rsidRPr="00AF4A3F">
        <w:rPr>
          <w:rFonts w:ascii="Verdana" w:hAnsi="Verdana" w:cs="Tahoma"/>
          <w:color w:val="000000"/>
          <w:sz w:val="20"/>
          <w:szCs w:val="20"/>
        </w:rPr>
        <w:t>Для участия в Акции Участник должен изъявить желание приобрести Акционный комплект по специальной цене, сообщив Оператору или его представителю (Партнеру) следующие данные:</w:t>
      </w:r>
    </w:p>
    <w:p w14:paraId="0F388F63" w14:textId="77777777" w:rsidR="00A279CD" w:rsidRPr="00BC7194" w:rsidRDefault="00A279CD" w:rsidP="00BC7194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Verdana" w:hAnsi="Verdana" w:cs="Tahoma"/>
          <w:color w:val="000000"/>
          <w:sz w:val="20"/>
          <w:szCs w:val="20"/>
        </w:rPr>
      </w:pPr>
      <w:r w:rsidRPr="00BC7194">
        <w:rPr>
          <w:rFonts w:ascii="Verdana" w:hAnsi="Verdana" w:cs="Tahoma"/>
          <w:color w:val="000000"/>
          <w:sz w:val="20"/>
          <w:szCs w:val="20"/>
        </w:rPr>
        <w:t xml:space="preserve">Индивидуальный номер Карты доступа; </w:t>
      </w:r>
    </w:p>
    <w:p w14:paraId="07E18FDA" w14:textId="77777777" w:rsidR="00AF4A3F" w:rsidRDefault="00A279CD" w:rsidP="00BC7194">
      <w:pPr>
        <w:pStyle w:val="ac"/>
        <w:numPr>
          <w:ilvl w:val="0"/>
          <w:numId w:val="6"/>
        </w:numPr>
        <w:tabs>
          <w:tab w:val="left" w:pos="-426"/>
        </w:tabs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20"/>
          <w:szCs w:val="20"/>
        </w:rPr>
      </w:pPr>
      <w:r w:rsidRPr="00AF4A3F">
        <w:rPr>
          <w:rFonts w:ascii="Verdana" w:hAnsi="Verdana" w:cs="Tahoma"/>
          <w:color w:val="000000"/>
          <w:sz w:val="20"/>
          <w:szCs w:val="20"/>
        </w:rPr>
        <w:t>Фамилия Имя Отчество;</w:t>
      </w:r>
    </w:p>
    <w:p w14:paraId="73584B39" w14:textId="77777777" w:rsidR="00AF4A3F" w:rsidRDefault="00A279CD" w:rsidP="00BC7194">
      <w:pPr>
        <w:pStyle w:val="ac"/>
        <w:numPr>
          <w:ilvl w:val="0"/>
          <w:numId w:val="6"/>
        </w:numPr>
        <w:tabs>
          <w:tab w:val="left" w:pos="-426"/>
        </w:tabs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20"/>
          <w:szCs w:val="20"/>
        </w:rPr>
      </w:pPr>
      <w:r w:rsidRPr="00AF4A3F">
        <w:rPr>
          <w:rFonts w:ascii="Verdana" w:hAnsi="Verdana" w:cs="Tahoma"/>
          <w:color w:val="000000"/>
          <w:sz w:val="20"/>
          <w:szCs w:val="20"/>
        </w:rPr>
        <w:t>Наименование и полные реквизиты документа, удостоверяющего личность;</w:t>
      </w:r>
    </w:p>
    <w:p w14:paraId="1D4AD048" w14:textId="77777777" w:rsidR="00AF4A3F" w:rsidRDefault="00A279CD" w:rsidP="00BC7194">
      <w:pPr>
        <w:pStyle w:val="ac"/>
        <w:numPr>
          <w:ilvl w:val="0"/>
          <w:numId w:val="6"/>
        </w:numPr>
        <w:tabs>
          <w:tab w:val="left" w:pos="-426"/>
        </w:tabs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20"/>
          <w:szCs w:val="20"/>
        </w:rPr>
      </w:pPr>
      <w:r w:rsidRPr="00AF4A3F">
        <w:rPr>
          <w:rFonts w:ascii="Verdana" w:hAnsi="Verdana" w:cs="Tahoma"/>
          <w:color w:val="000000"/>
          <w:sz w:val="20"/>
          <w:szCs w:val="20"/>
        </w:rPr>
        <w:t>Адрес установки Оборудования, находящийся на территории РФ;</w:t>
      </w:r>
    </w:p>
    <w:p w14:paraId="5A251653" w14:textId="77777777" w:rsidR="00BC7194" w:rsidRDefault="00A279CD" w:rsidP="00BC7194">
      <w:pPr>
        <w:pStyle w:val="ac"/>
        <w:numPr>
          <w:ilvl w:val="0"/>
          <w:numId w:val="6"/>
        </w:numPr>
        <w:tabs>
          <w:tab w:val="left" w:pos="-426"/>
        </w:tabs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20"/>
          <w:szCs w:val="20"/>
        </w:rPr>
      </w:pPr>
      <w:r w:rsidRPr="00AF4A3F">
        <w:rPr>
          <w:rFonts w:ascii="Verdana" w:hAnsi="Verdana" w:cs="Tahoma"/>
          <w:color w:val="000000"/>
          <w:sz w:val="20"/>
          <w:szCs w:val="20"/>
        </w:rPr>
        <w:lastRenderedPageBreak/>
        <w:t>Контактные телефоны с кодами города (префиксом оператора)</w:t>
      </w:r>
      <w:r w:rsidR="00BC7194">
        <w:rPr>
          <w:rFonts w:ascii="Verdana" w:hAnsi="Verdana" w:cs="Tahoma"/>
          <w:color w:val="000000"/>
          <w:sz w:val="20"/>
          <w:szCs w:val="20"/>
        </w:rPr>
        <w:t>;</w:t>
      </w:r>
    </w:p>
    <w:p w14:paraId="5BD64285" w14:textId="77777777" w:rsidR="00D738E7" w:rsidRPr="00BC7194" w:rsidRDefault="00A279CD" w:rsidP="00BC7194">
      <w:pPr>
        <w:pStyle w:val="ac"/>
        <w:numPr>
          <w:ilvl w:val="0"/>
          <w:numId w:val="6"/>
        </w:numPr>
        <w:tabs>
          <w:tab w:val="left" w:pos="-426"/>
        </w:tabs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20"/>
          <w:szCs w:val="20"/>
        </w:rPr>
      </w:pPr>
      <w:r w:rsidRPr="00BC7194">
        <w:rPr>
          <w:rFonts w:ascii="Verdana" w:hAnsi="Verdana" w:cs="Tahoma"/>
          <w:color w:val="000000"/>
          <w:sz w:val="20"/>
          <w:szCs w:val="20"/>
        </w:rPr>
        <w:t>Адрес электронной почты (</w:t>
      </w:r>
      <w:r w:rsidRPr="00BC7194">
        <w:rPr>
          <w:rFonts w:ascii="Verdana" w:hAnsi="Verdana" w:cs="Tahoma"/>
          <w:color w:val="000000"/>
          <w:sz w:val="20"/>
          <w:szCs w:val="20"/>
          <w:lang w:val="en-US"/>
        </w:rPr>
        <w:t>email)</w:t>
      </w:r>
      <w:r w:rsidRPr="00BC7194">
        <w:rPr>
          <w:rFonts w:ascii="Verdana" w:hAnsi="Verdana" w:cs="Tahoma"/>
          <w:color w:val="000000"/>
          <w:sz w:val="20"/>
          <w:szCs w:val="20"/>
        </w:rPr>
        <w:t>.</w:t>
      </w:r>
    </w:p>
    <w:p w14:paraId="45C2D663" w14:textId="77777777" w:rsidR="00D738E7" w:rsidRPr="00022677" w:rsidRDefault="00D738E7" w:rsidP="00AA50F2">
      <w:pPr>
        <w:autoSpaceDE w:val="0"/>
        <w:autoSpaceDN w:val="0"/>
        <w:adjustRightInd w:val="0"/>
        <w:spacing w:after="12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5EA76749" w14:textId="77777777" w:rsidR="00AF4A3F" w:rsidRDefault="00BC7194" w:rsidP="00AF4A3F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Участник должен о</w:t>
      </w:r>
      <w:r w:rsidR="006A0471" w:rsidRPr="008C352B">
        <w:rPr>
          <w:rFonts w:ascii="Verdana" w:hAnsi="Verdana" w:cs="Tahoma"/>
          <w:color w:val="000000"/>
          <w:sz w:val="20"/>
          <w:szCs w:val="20"/>
        </w:rPr>
        <w:t xml:space="preserve">платить стоимость Акционного комплекта по </w:t>
      </w:r>
      <w:r w:rsidR="006A0471">
        <w:rPr>
          <w:rFonts w:ascii="Verdana" w:hAnsi="Verdana" w:cs="Tahoma"/>
          <w:color w:val="000000"/>
          <w:sz w:val="20"/>
          <w:szCs w:val="20"/>
        </w:rPr>
        <w:t>установленной</w:t>
      </w:r>
      <w:r w:rsidR="006A0471" w:rsidRPr="008C352B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AF4A3F">
        <w:rPr>
          <w:rFonts w:ascii="Verdana" w:hAnsi="Verdana" w:cs="Tahoma"/>
          <w:color w:val="000000"/>
          <w:sz w:val="20"/>
          <w:szCs w:val="20"/>
        </w:rPr>
        <w:t xml:space="preserve">цене, указанной в п.3.2, п.3.3, п.3.4 </w:t>
      </w:r>
      <w:r w:rsidR="00AF4A3F" w:rsidRPr="008C352B">
        <w:rPr>
          <w:rFonts w:ascii="Verdana" w:hAnsi="Verdana" w:cs="Tahoma"/>
          <w:color w:val="000000"/>
          <w:sz w:val="20"/>
          <w:szCs w:val="20"/>
        </w:rPr>
        <w:t>в ра</w:t>
      </w:r>
      <w:r w:rsidR="00FB21ED">
        <w:rPr>
          <w:rFonts w:ascii="Verdana" w:hAnsi="Verdana" w:cs="Tahoma"/>
          <w:color w:val="000000"/>
          <w:sz w:val="20"/>
          <w:szCs w:val="20"/>
        </w:rPr>
        <w:t>мках Акции денежными средствами</w:t>
      </w:r>
      <w:r w:rsidR="00AF4A3F">
        <w:rPr>
          <w:rFonts w:ascii="Verdana" w:hAnsi="Verdana" w:cs="Tahoma"/>
          <w:color w:val="000000"/>
          <w:sz w:val="20"/>
          <w:szCs w:val="20"/>
        </w:rPr>
        <w:t xml:space="preserve">. </w:t>
      </w:r>
      <w:r w:rsidR="00AF4A3F" w:rsidRPr="00022677">
        <w:rPr>
          <w:rFonts w:ascii="Verdana" w:hAnsi="Verdana" w:cs="Tahoma"/>
          <w:color w:val="000000"/>
          <w:sz w:val="20"/>
          <w:szCs w:val="20"/>
        </w:rPr>
        <w:t xml:space="preserve">Для оплаты Участник не </w:t>
      </w:r>
      <w:r w:rsidR="00AF4A3F">
        <w:rPr>
          <w:rFonts w:ascii="Verdana" w:hAnsi="Verdana" w:cs="Tahoma"/>
          <w:color w:val="000000"/>
          <w:sz w:val="20"/>
          <w:szCs w:val="20"/>
        </w:rPr>
        <w:t>вправе</w:t>
      </w:r>
      <w:r w:rsidR="00AF4A3F" w:rsidRPr="00022677">
        <w:rPr>
          <w:rFonts w:ascii="Verdana" w:hAnsi="Verdana" w:cs="Tahoma"/>
          <w:color w:val="000000"/>
          <w:sz w:val="20"/>
          <w:szCs w:val="20"/>
        </w:rPr>
        <w:t xml:space="preserve"> использовать карты оплаты, бонусы, бонусные баллы и коды оплаты (вне зависимости от их вида, номинала, даты и места приобретения).</w:t>
      </w:r>
    </w:p>
    <w:p w14:paraId="573234C2" w14:textId="77777777" w:rsidR="006A0471" w:rsidRDefault="00BC7194" w:rsidP="00AF4A3F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Участник должен о</w:t>
      </w:r>
      <w:r w:rsidR="004E453C">
        <w:rPr>
          <w:rFonts w:ascii="Verdana" w:hAnsi="Verdana" w:cs="Tahoma"/>
          <w:color w:val="000000"/>
          <w:sz w:val="20"/>
          <w:szCs w:val="20"/>
        </w:rPr>
        <w:t xml:space="preserve">платить стоимость доставки </w:t>
      </w:r>
      <w:r w:rsidR="00AA50F2">
        <w:rPr>
          <w:rFonts w:ascii="Verdana" w:hAnsi="Verdana" w:cs="Tahoma"/>
          <w:color w:val="000000"/>
          <w:sz w:val="20"/>
          <w:szCs w:val="20"/>
        </w:rPr>
        <w:t>Акционно</w:t>
      </w:r>
      <w:r w:rsidR="004E453C">
        <w:rPr>
          <w:rFonts w:ascii="Verdana" w:hAnsi="Verdana" w:cs="Tahoma"/>
          <w:color w:val="000000"/>
          <w:sz w:val="20"/>
          <w:szCs w:val="20"/>
        </w:rPr>
        <w:t>го комплекта в размере 500 (пяти</w:t>
      </w:r>
      <w:r w:rsidR="00AA50F2">
        <w:rPr>
          <w:rFonts w:ascii="Verdana" w:hAnsi="Verdana" w:cs="Tahoma"/>
          <w:color w:val="000000"/>
          <w:sz w:val="20"/>
          <w:szCs w:val="20"/>
        </w:rPr>
        <w:t xml:space="preserve">сот) рублей для </w:t>
      </w:r>
      <w:r w:rsidR="0003561F">
        <w:rPr>
          <w:rFonts w:ascii="Verdana" w:hAnsi="Verdana" w:cs="Tahoma"/>
          <w:color w:val="000000"/>
          <w:sz w:val="20"/>
          <w:szCs w:val="20"/>
        </w:rPr>
        <w:t xml:space="preserve">Абонентов, </w:t>
      </w:r>
      <w:r w:rsidR="002D72E9" w:rsidRPr="002D72E9">
        <w:rPr>
          <w:rFonts w:ascii="Verdana" w:hAnsi="Verdana" w:cs="Tahoma"/>
          <w:color w:val="000000"/>
          <w:sz w:val="20"/>
          <w:szCs w:val="20"/>
        </w:rPr>
        <w:t>принимающих сигнал со спутников</w:t>
      </w:r>
      <w:r w:rsidR="00D738E7">
        <w:rPr>
          <w:rFonts w:ascii="Verdana" w:hAnsi="Verdana" w:cs="Tahoma"/>
          <w:color w:val="000000"/>
          <w:sz w:val="20"/>
          <w:szCs w:val="20"/>
        </w:rPr>
        <w:t>ой</w:t>
      </w:r>
      <w:r w:rsidR="002D72E9" w:rsidRPr="002D72E9">
        <w:rPr>
          <w:rFonts w:ascii="Verdana" w:hAnsi="Verdana" w:cs="Tahoma"/>
          <w:color w:val="000000"/>
          <w:sz w:val="20"/>
          <w:szCs w:val="20"/>
        </w:rPr>
        <w:t xml:space="preserve"> группиров</w:t>
      </w:r>
      <w:r w:rsidR="00D738E7">
        <w:rPr>
          <w:rFonts w:ascii="Verdana" w:hAnsi="Verdana" w:cs="Tahoma"/>
          <w:color w:val="000000"/>
          <w:sz w:val="20"/>
          <w:szCs w:val="20"/>
        </w:rPr>
        <w:t>ки</w:t>
      </w:r>
      <w:r w:rsidR="002D72E9" w:rsidRPr="002D72E9">
        <w:rPr>
          <w:rFonts w:ascii="Verdana" w:hAnsi="Verdana" w:cs="Tahoma"/>
          <w:color w:val="000000"/>
          <w:sz w:val="20"/>
          <w:szCs w:val="20"/>
        </w:rPr>
        <w:t xml:space="preserve"> Intelsat (85° в.д.) </w:t>
      </w:r>
      <w:r w:rsidR="004E453C">
        <w:rPr>
          <w:rFonts w:ascii="Verdana" w:hAnsi="Verdana" w:cs="Tahoma"/>
          <w:color w:val="000000"/>
          <w:sz w:val="20"/>
          <w:szCs w:val="20"/>
        </w:rPr>
        <w:t>или 900 (девяти</w:t>
      </w:r>
      <w:r w:rsidR="0003561F">
        <w:rPr>
          <w:rFonts w:ascii="Verdana" w:hAnsi="Verdana" w:cs="Tahoma"/>
          <w:color w:val="000000"/>
          <w:sz w:val="20"/>
          <w:szCs w:val="20"/>
        </w:rPr>
        <w:t>сот) рублей для Абонентов,</w:t>
      </w:r>
      <w:r w:rsidR="002D72E9">
        <w:rPr>
          <w:rFonts w:ascii="Verdana" w:hAnsi="Verdana" w:cs="Tahoma"/>
          <w:color w:val="000000"/>
          <w:sz w:val="20"/>
          <w:szCs w:val="20"/>
        </w:rPr>
        <w:t xml:space="preserve"> принимающих сигнал со </w:t>
      </w:r>
      <w:r w:rsidR="00D738E7">
        <w:rPr>
          <w:rFonts w:ascii="Verdana" w:hAnsi="Verdana" w:cs="Tahoma"/>
          <w:color w:val="000000"/>
          <w:sz w:val="20"/>
          <w:szCs w:val="20"/>
        </w:rPr>
        <w:t xml:space="preserve">спутниковой </w:t>
      </w:r>
      <w:proofErr w:type="gramStart"/>
      <w:r w:rsidR="002D72E9">
        <w:rPr>
          <w:rFonts w:ascii="Verdana" w:hAnsi="Verdana" w:cs="Tahoma"/>
          <w:color w:val="000000"/>
          <w:sz w:val="20"/>
          <w:szCs w:val="20"/>
        </w:rPr>
        <w:t>группиров</w:t>
      </w:r>
      <w:r w:rsidR="00D738E7">
        <w:rPr>
          <w:rFonts w:ascii="Verdana" w:hAnsi="Verdana" w:cs="Tahoma"/>
          <w:color w:val="000000"/>
          <w:sz w:val="20"/>
          <w:szCs w:val="20"/>
        </w:rPr>
        <w:t>ки</w:t>
      </w:r>
      <w:r w:rsidR="002D72E9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03561F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2D72E9" w:rsidRPr="006A0471">
        <w:rPr>
          <w:rFonts w:ascii="Verdana" w:hAnsi="Verdana" w:cs="Tahoma"/>
          <w:color w:val="000000"/>
          <w:sz w:val="20"/>
          <w:szCs w:val="20"/>
        </w:rPr>
        <w:t>«</w:t>
      </w:r>
      <w:proofErr w:type="gramEnd"/>
      <w:r w:rsidR="002D72E9" w:rsidRPr="006A0471">
        <w:rPr>
          <w:rFonts w:ascii="Verdana" w:hAnsi="Verdana" w:cs="Tahoma"/>
          <w:color w:val="000000"/>
          <w:sz w:val="20"/>
          <w:szCs w:val="20"/>
        </w:rPr>
        <w:t>Экспресс» (140° в.д</w:t>
      </w:r>
      <w:r w:rsidR="0003561F">
        <w:rPr>
          <w:rFonts w:ascii="Verdana" w:hAnsi="Verdana" w:cs="Tahoma"/>
          <w:color w:val="000000"/>
          <w:sz w:val="20"/>
          <w:szCs w:val="20"/>
        </w:rPr>
        <w:t>.</w:t>
      </w:r>
      <w:r w:rsidR="006A0471">
        <w:rPr>
          <w:rFonts w:ascii="Verdana" w:hAnsi="Verdana" w:cs="Tahoma"/>
          <w:color w:val="000000"/>
          <w:sz w:val="20"/>
          <w:szCs w:val="20"/>
        </w:rPr>
        <w:t>).</w:t>
      </w:r>
    </w:p>
    <w:p w14:paraId="3C1EDD21" w14:textId="77777777" w:rsidR="00D738E7" w:rsidRPr="00D738E7" w:rsidRDefault="00D738E7" w:rsidP="00AF4A3F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Участник вправе поручить Установщику получить у Оператора Акционный приемник </w:t>
      </w:r>
      <w:r w:rsidRPr="00D738E7">
        <w:rPr>
          <w:rFonts w:ascii="Verdana" w:hAnsi="Verdana" w:cs="Tahoma"/>
          <w:color w:val="000000"/>
          <w:sz w:val="20"/>
          <w:szCs w:val="20"/>
        </w:rPr>
        <w:t>от имени Участника</w:t>
      </w:r>
      <w:r>
        <w:rPr>
          <w:rFonts w:ascii="Verdana" w:hAnsi="Verdana" w:cs="Tahoma"/>
          <w:color w:val="000000"/>
          <w:sz w:val="20"/>
          <w:szCs w:val="20"/>
        </w:rPr>
        <w:t>.</w:t>
      </w:r>
      <w:r w:rsidRPr="00D738E7">
        <w:rPr>
          <w:rFonts w:ascii="Verdana" w:hAnsi="Verdana" w:cs="Tahoma"/>
          <w:color w:val="000000"/>
          <w:sz w:val="20"/>
          <w:szCs w:val="20"/>
        </w:rPr>
        <w:t xml:space="preserve"> </w:t>
      </w:r>
    </w:p>
    <w:p w14:paraId="07160EFD" w14:textId="77777777" w:rsidR="0003561F" w:rsidRDefault="0003561F" w:rsidP="00AF4A3F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При выборе доставки Акционного комплекта Установщиком, оплата </w:t>
      </w:r>
      <w:r w:rsidR="00D738E7">
        <w:rPr>
          <w:rFonts w:ascii="Verdana" w:hAnsi="Verdana" w:cs="Tahoma"/>
          <w:color w:val="000000"/>
          <w:sz w:val="20"/>
          <w:szCs w:val="20"/>
        </w:rPr>
        <w:t xml:space="preserve">Комплекта </w:t>
      </w:r>
      <w:r>
        <w:rPr>
          <w:rFonts w:ascii="Verdana" w:hAnsi="Verdana" w:cs="Tahoma"/>
          <w:color w:val="000000"/>
          <w:sz w:val="20"/>
          <w:szCs w:val="20"/>
        </w:rPr>
        <w:t xml:space="preserve">производится денежными средствами Установщику. При доставке Акционного комплекта почтой России, оплата производится на  </w:t>
      </w:r>
      <w:r w:rsidR="00D738E7">
        <w:rPr>
          <w:rFonts w:ascii="Verdana" w:hAnsi="Verdana" w:cs="Tahoma"/>
          <w:color w:val="000000"/>
          <w:sz w:val="20"/>
          <w:szCs w:val="20"/>
        </w:rPr>
        <w:t xml:space="preserve">Лицевой счет Абонента на </w:t>
      </w:r>
      <w:r>
        <w:rPr>
          <w:rFonts w:ascii="Verdana" w:hAnsi="Verdana" w:cs="Tahoma"/>
          <w:color w:val="000000"/>
          <w:sz w:val="20"/>
          <w:szCs w:val="20"/>
        </w:rPr>
        <w:t xml:space="preserve">специальный счет </w:t>
      </w:r>
      <w:r w:rsidR="00D738E7">
        <w:rPr>
          <w:rFonts w:ascii="Verdana" w:hAnsi="Verdana" w:cs="Tahoma"/>
          <w:color w:val="000000"/>
          <w:sz w:val="20"/>
          <w:szCs w:val="20"/>
        </w:rPr>
        <w:t xml:space="preserve">(«специальный счет </w:t>
      </w:r>
      <w:r>
        <w:rPr>
          <w:rFonts w:ascii="Verdana" w:hAnsi="Verdana" w:cs="Tahoma"/>
          <w:color w:val="000000"/>
          <w:sz w:val="20"/>
          <w:szCs w:val="20"/>
        </w:rPr>
        <w:t>приемника</w:t>
      </w:r>
      <w:r w:rsidR="00D738E7">
        <w:rPr>
          <w:rFonts w:ascii="Verdana" w:hAnsi="Verdana" w:cs="Tahoma"/>
          <w:color w:val="000000"/>
          <w:sz w:val="20"/>
          <w:szCs w:val="20"/>
        </w:rPr>
        <w:t>»)</w:t>
      </w:r>
      <w:r>
        <w:rPr>
          <w:rFonts w:ascii="Verdana" w:hAnsi="Verdana" w:cs="Tahoma"/>
          <w:color w:val="000000"/>
          <w:sz w:val="20"/>
          <w:szCs w:val="20"/>
        </w:rPr>
        <w:t>.</w:t>
      </w:r>
    </w:p>
    <w:p w14:paraId="7449A4C6" w14:textId="77777777" w:rsidR="0003561F" w:rsidRPr="00873C4B" w:rsidRDefault="002D72E9" w:rsidP="00AF4A3F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Если Абонент не забрал доставленный </w:t>
      </w:r>
      <w:r w:rsidR="006A0471">
        <w:rPr>
          <w:rFonts w:ascii="Verdana" w:hAnsi="Verdana" w:cs="Tahoma"/>
          <w:color w:val="000000"/>
          <w:sz w:val="20"/>
          <w:szCs w:val="20"/>
        </w:rPr>
        <w:t>П</w:t>
      </w:r>
      <w:r>
        <w:rPr>
          <w:rFonts w:ascii="Verdana" w:hAnsi="Verdana" w:cs="Tahoma"/>
          <w:color w:val="000000"/>
          <w:sz w:val="20"/>
          <w:szCs w:val="20"/>
        </w:rPr>
        <w:t xml:space="preserve">очтой России Акционный комплект и он был возвращен Организаторам акции по истечению срока хранения в почтовом отделении, то Организаторы акции </w:t>
      </w:r>
      <w:r w:rsidR="00FC24AD" w:rsidRPr="00FC24AD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FC24AD">
        <w:rPr>
          <w:rFonts w:ascii="Verdana" w:hAnsi="Verdana" w:cs="Tahoma"/>
          <w:color w:val="000000"/>
          <w:sz w:val="20"/>
          <w:szCs w:val="20"/>
        </w:rPr>
        <w:t xml:space="preserve">при повторной отправке </w:t>
      </w:r>
      <w:r>
        <w:rPr>
          <w:rFonts w:ascii="Verdana" w:hAnsi="Verdana" w:cs="Tahoma"/>
          <w:color w:val="000000"/>
          <w:sz w:val="20"/>
          <w:szCs w:val="20"/>
        </w:rPr>
        <w:t xml:space="preserve">вправе удержать с </w:t>
      </w:r>
      <w:r w:rsidRPr="00FC24AD">
        <w:rPr>
          <w:rFonts w:ascii="Verdana" w:hAnsi="Verdana" w:cs="Tahoma"/>
          <w:color w:val="000000"/>
          <w:sz w:val="20"/>
          <w:szCs w:val="20"/>
        </w:rPr>
        <w:t xml:space="preserve">Абонента </w:t>
      </w:r>
      <w:r w:rsidR="006A0471" w:rsidRPr="00FC24AD">
        <w:rPr>
          <w:rFonts w:ascii="Verdana" w:hAnsi="Verdana" w:cs="Tahoma"/>
          <w:color w:val="000000"/>
          <w:sz w:val="20"/>
          <w:szCs w:val="20"/>
        </w:rPr>
        <w:t>стоимость</w:t>
      </w:r>
      <w:r w:rsidR="00FC24AD" w:rsidRPr="00FC24AD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6A0471" w:rsidRPr="00FC24AD">
        <w:rPr>
          <w:rFonts w:ascii="Verdana" w:hAnsi="Verdana" w:cs="Tahoma"/>
          <w:color w:val="000000"/>
          <w:sz w:val="20"/>
          <w:szCs w:val="20"/>
        </w:rPr>
        <w:t>доставки</w:t>
      </w:r>
      <w:r w:rsidRPr="00873C4B">
        <w:rPr>
          <w:rFonts w:ascii="Verdana" w:hAnsi="Verdana" w:cs="Tahoma"/>
          <w:color w:val="000000"/>
          <w:sz w:val="20"/>
          <w:szCs w:val="20"/>
        </w:rPr>
        <w:t xml:space="preserve">. </w:t>
      </w:r>
    </w:p>
    <w:p w14:paraId="484327DB" w14:textId="77777777" w:rsidR="00A279CD" w:rsidRPr="00FC24AD" w:rsidRDefault="00A279CD" w:rsidP="00AF4A3F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FC24AD">
        <w:rPr>
          <w:rFonts w:ascii="Verdana" w:hAnsi="Verdana" w:cs="Tahoma"/>
          <w:color w:val="000000"/>
          <w:sz w:val="20"/>
          <w:szCs w:val="20"/>
        </w:rPr>
        <w:t>Предъявить свой приемник</w:t>
      </w:r>
      <w:r w:rsidR="008E2BA2">
        <w:rPr>
          <w:rFonts w:ascii="Verdana" w:hAnsi="Verdana" w:cs="Tahoma"/>
          <w:color w:val="000000"/>
          <w:sz w:val="20"/>
          <w:szCs w:val="20"/>
        </w:rPr>
        <w:t>.</w:t>
      </w:r>
    </w:p>
    <w:p w14:paraId="535CD400" w14:textId="77777777" w:rsidR="00A279CD" w:rsidRPr="008C352B" w:rsidRDefault="00A279CD" w:rsidP="00AF4A3F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8C352B">
        <w:rPr>
          <w:rFonts w:ascii="Verdana" w:hAnsi="Verdana" w:cs="Tahoma"/>
          <w:color w:val="000000"/>
          <w:sz w:val="20"/>
          <w:szCs w:val="20"/>
        </w:rPr>
        <w:t>Право собственности на Акционный приемник, приобретаемый Участником в рамках Акции</w:t>
      </w:r>
      <w:r w:rsidR="003622D6">
        <w:rPr>
          <w:rFonts w:ascii="Verdana" w:hAnsi="Verdana" w:cs="Tahoma"/>
          <w:color w:val="000000"/>
          <w:sz w:val="20"/>
          <w:szCs w:val="20"/>
        </w:rPr>
        <w:t>,</w:t>
      </w:r>
      <w:r w:rsidRPr="008C352B">
        <w:rPr>
          <w:rFonts w:ascii="Verdana" w:hAnsi="Verdana" w:cs="Tahoma"/>
          <w:color w:val="000000"/>
          <w:sz w:val="20"/>
          <w:szCs w:val="20"/>
        </w:rPr>
        <w:t xml:space="preserve"> переходит к Участнику с момента получения Акционного приемника и уплаты его полной стоимости по специальной цене в рамках Акции. </w:t>
      </w:r>
    </w:p>
    <w:p w14:paraId="2B3DDCDE" w14:textId="77777777" w:rsidR="00A279CD" w:rsidRPr="00762C03" w:rsidRDefault="00A279CD" w:rsidP="00AF4A3F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8C352B">
        <w:rPr>
          <w:rFonts w:ascii="Verdana" w:hAnsi="Verdana" w:cs="Tahoma"/>
          <w:color w:val="000000"/>
          <w:sz w:val="20"/>
          <w:szCs w:val="20"/>
        </w:rPr>
        <w:t>С момента при</w:t>
      </w:r>
      <w:r w:rsidR="00D738E7">
        <w:rPr>
          <w:rFonts w:ascii="Verdana" w:hAnsi="Verdana" w:cs="Tahoma"/>
          <w:color w:val="000000"/>
          <w:sz w:val="20"/>
          <w:szCs w:val="20"/>
        </w:rPr>
        <w:t>крепления</w:t>
      </w:r>
      <w:r w:rsidRPr="008C352B">
        <w:rPr>
          <w:rFonts w:ascii="Verdana" w:hAnsi="Verdana" w:cs="Tahoma"/>
          <w:color w:val="000000"/>
          <w:sz w:val="20"/>
          <w:szCs w:val="20"/>
        </w:rPr>
        <w:t xml:space="preserve"> Карты доступа </w:t>
      </w:r>
      <w:r w:rsidR="00D738E7">
        <w:rPr>
          <w:rFonts w:ascii="Verdana" w:hAnsi="Verdana" w:cs="Tahoma"/>
          <w:color w:val="000000"/>
          <w:sz w:val="20"/>
          <w:szCs w:val="20"/>
        </w:rPr>
        <w:t xml:space="preserve">Участника </w:t>
      </w:r>
      <w:r w:rsidRPr="008C352B">
        <w:rPr>
          <w:rFonts w:ascii="Verdana" w:hAnsi="Verdana" w:cs="Tahoma"/>
          <w:color w:val="000000"/>
          <w:sz w:val="20"/>
          <w:szCs w:val="20"/>
        </w:rPr>
        <w:t xml:space="preserve">к Акционному приемнику, Участнику предоставляется право доступа к Акционному пакету на специальных условиях на период, составляющий 1 (один) </w:t>
      </w:r>
      <w:r w:rsidR="006C23D9" w:rsidRPr="008C352B">
        <w:rPr>
          <w:rFonts w:ascii="Verdana" w:hAnsi="Verdana" w:cs="Tahoma"/>
          <w:color w:val="000000"/>
          <w:sz w:val="20"/>
          <w:szCs w:val="20"/>
        </w:rPr>
        <w:t>год</w:t>
      </w:r>
      <w:r w:rsidRPr="008C352B">
        <w:rPr>
          <w:rFonts w:ascii="Verdana" w:hAnsi="Verdana" w:cs="Tahoma"/>
          <w:color w:val="000000"/>
          <w:sz w:val="20"/>
          <w:szCs w:val="20"/>
        </w:rPr>
        <w:t xml:space="preserve"> с даты привязки.</w:t>
      </w:r>
    </w:p>
    <w:p w14:paraId="7F4EF474" w14:textId="77777777" w:rsidR="00762C03" w:rsidRPr="008C352B" w:rsidRDefault="00762C03" w:rsidP="00AF4A3F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BF17DC">
        <w:rPr>
          <w:rFonts w:ascii="Verdana" w:hAnsi="Verdana" w:cs="Tahoma"/>
          <w:color w:val="000000"/>
          <w:sz w:val="20"/>
          <w:szCs w:val="20"/>
        </w:rPr>
        <w:t xml:space="preserve">Имеющийся остаток денежных средств на лицевом счете Участника Акции  до смены подписки на Акционный пакет сохраняется. </w:t>
      </w:r>
    </w:p>
    <w:p w14:paraId="1305151B" w14:textId="77777777" w:rsidR="00A279CD" w:rsidRPr="008C352B" w:rsidRDefault="00A279CD" w:rsidP="00AF4A3F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8C352B">
        <w:rPr>
          <w:rFonts w:ascii="Verdana" w:hAnsi="Verdana" w:cs="Tahoma"/>
          <w:color w:val="000000"/>
          <w:sz w:val="20"/>
          <w:szCs w:val="20"/>
        </w:rPr>
        <w:t xml:space="preserve">Участник </w:t>
      </w:r>
      <w:r w:rsidR="00B60519" w:rsidRPr="008C352B">
        <w:rPr>
          <w:rFonts w:ascii="Verdana" w:hAnsi="Verdana" w:cs="Tahoma"/>
          <w:color w:val="000000"/>
          <w:sz w:val="20"/>
          <w:szCs w:val="20"/>
        </w:rPr>
        <w:t xml:space="preserve">может изменить </w:t>
      </w:r>
      <w:r w:rsidRPr="008C352B">
        <w:rPr>
          <w:rFonts w:ascii="Verdana" w:hAnsi="Verdana" w:cs="Tahoma"/>
          <w:color w:val="000000"/>
          <w:sz w:val="20"/>
          <w:szCs w:val="20"/>
        </w:rPr>
        <w:t>Акционн</w:t>
      </w:r>
      <w:r w:rsidR="00B60519" w:rsidRPr="008C352B">
        <w:rPr>
          <w:rFonts w:ascii="Verdana" w:hAnsi="Verdana" w:cs="Tahoma"/>
          <w:color w:val="000000"/>
          <w:sz w:val="20"/>
          <w:szCs w:val="20"/>
        </w:rPr>
        <w:t>ый пакет</w:t>
      </w:r>
      <w:r w:rsidRPr="008C352B">
        <w:rPr>
          <w:rFonts w:ascii="Verdana" w:hAnsi="Verdana" w:cs="Tahoma"/>
          <w:color w:val="000000"/>
          <w:sz w:val="20"/>
          <w:szCs w:val="20"/>
        </w:rPr>
        <w:t xml:space="preserve"> на другой базовый пакет, предлагаемый Организатором Акции. </w:t>
      </w:r>
    </w:p>
    <w:p w14:paraId="4507762A" w14:textId="77777777" w:rsidR="00A279CD" w:rsidRPr="008C352B" w:rsidRDefault="00A279CD" w:rsidP="00AF4A3F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8C352B">
        <w:rPr>
          <w:rFonts w:ascii="Verdana" w:hAnsi="Verdana" w:cs="Tahoma"/>
          <w:color w:val="000000"/>
          <w:sz w:val="20"/>
          <w:szCs w:val="20"/>
        </w:rPr>
        <w:t>На подключенные и активные до момента участия Абонента в Акции Дополнительные пакеты Организаторов Акции распространяются следующие правила:</w:t>
      </w:r>
    </w:p>
    <w:p w14:paraId="4A4CFC6E" w14:textId="77777777" w:rsidR="00A279CD" w:rsidRPr="008C352B" w:rsidRDefault="00A279CD" w:rsidP="00AF4A3F">
      <w:pPr>
        <w:numPr>
          <w:ilvl w:val="2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8C352B">
        <w:rPr>
          <w:rFonts w:ascii="Verdana" w:hAnsi="Verdana" w:cs="Tahoma"/>
          <w:color w:val="000000"/>
          <w:sz w:val="20"/>
          <w:szCs w:val="20"/>
        </w:rPr>
        <w:t xml:space="preserve"> Участник Акции не меняет действующий базовый пакет, в таком случае Дополнительные пакеты продолжают быть доступными для Участника.</w:t>
      </w:r>
    </w:p>
    <w:p w14:paraId="067CD345" w14:textId="77777777" w:rsidR="00A279CD" w:rsidRPr="008C352B" w:rsidRDefault="00A279CD" w:rsidP="00AF4A3F">
      <w:pPr>
        <w:numPr>
          <w:ilvl w:val="2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8C352B">
        <w:rPr>
          <w:rFonts w:ascii="Verdana" w:hAnsi="Verdana" w:cs="Tahoma"/>
          <w:color w:val="000000"/>
          <w:sz w:val="20"/>
          <w:szCs w:val="20"/>
        </w:rPr>
        <w:t xml:space="preserve"> Участник Акции меняет действующий на момент принятия участия в Акции </w:t>
      </w:r>
      <w:r w:rsidR="00D738E7">
        <w:rPr>
          <w:rFonts w:ascii="Verdana" w:hAnsi="Verdana" w:cs="Tahoma"/>
          <w:color w:val="000000"/>
          <w:sz w:val="20"/>
          <w:szCs w:val="20"/>
        </w:rPr>
        <w:t>Базовый пакет</w:t>
      </w:r>
      <w:r w:rsidRPr="008C352B">
        <w:rPr>
          <w:rFonts w:ascii="Verdana" w:hAnsi="Verdana" w:cs="Tahoma"/>
          <w:color w:val="000000"/>
          <w:sz w:val="20"/>
          <w:szCs w:val="20"/>
        </w:rPr>
        <w:t>, то:</w:t>
      </w:r>
    </w:p>
    <w:p w14:paraId="7DC1A03B" w14:textId="77777777" w:rsidR="00A279CD" w:rsidRPr="008C352B" w:rsidRDefault="00A279CD" w:rsidP="00AF4A3F">
      <w:pPr>
        <w:numPr>
          <w:ilvl w:val="3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8C352B">
        <w:rPr>
          <w:rFonts w:ascii="Verdana" w:hAnsi="Verdana" w:cs="Tahoma"/>
          <w:color w:val="000000"/>
          <w:sz w:val="20"/>
          <w:szCs w:val="20"/>
        </w:rPr>
        <w:t xml:space="preserve">Если подключенные активные дополнительные пакеты программ доступны для подключения одновременно с выбранным </w:t>
      </w:r>
      <w:r w:rsidR="00D738E7">
        <w:rPr>
          <w:rFonts w:ascii="Verdana" w:hAnsi="Verdana" w:cs="Tahoma"/>
          <w:color w:val="000000"/>
          <w:sz w:val="20"/>
          <w:szCs w:val="20"/>
        </w:rPr>
        <w:t xml:space="preserve">Базовым </w:t>
      </w:r>
      <w:r w:rsidRPr="008C352B">
        <w:rPr>
          <w:rFonts w:ascii="Verdana" w:hAnsi="Verdana" w:cs="Tahoma"/>
          <w:color w:val="000000"/>
          <w:sz w:val="20"/>
          <w:szCs w:val="20"/>
        </w:rPr>
        <w:t>пакетом, то данные Дополнительные пакеты продолжают быть доступными для абонента.</w:t>
      </w:r>
    </w:p>
    <w:p w14:paraId="082CF10C" w14:textId="77777777" w:rsidR="0068757C" w:rsidRPr="0068757C" w:rsidRDefault="00A279CD" w:rsidP="00AF4A3F">
      <w:pPr>
        <w:numPr>
          <w:ilvl w:val="3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8C352B">
        <w:rPr>
          <w:rFonts w:ascii="Verdana" w:hAnsi="Verdana" w:cs="Tahoma"/>
          <w:color w:val="000000"/>
          <w:sz w:val="20"/>
          <w:szCs w:val="20"/>
        </w:rPr>
        <w:t xml:space="preserve">Если подключенные и активные Дополнительные пакеты недоступны для подключения одновременно с выбранным </w:t>
      </w:r>
      <w:r w:rsidR="00D738E7">
        <w:rPr>
          <w:rFonts w:ascii="Verdana" w:hAnsi="Verdana" w:cs="Tahoma"/>
          <w:color w:val="000000"/>
          <w:sz w:val="20"/>
          <w:szCs w:val="20"/>
        </w:rPr>
        <w:t>Базовым</w:t>
      </w:r>
      <w:r w:rsidR="00D738E7" w:rsidRPr="008C352B"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8C352B">
        <w:rPr>
          <w:rFonts w:ascii="Verdana" w:hAnsi="Verdana" w:cs="Tahoma"/>
          <w:color w:val="000000"/>
          <w:sz w:val="20"/>
          <w:szCs w:val="20"/>
        </w:rPr>
        <w:t>пакетом, то доступ к данным Дополнительным пакетам  прекращается, Участнику возвращаются неизрасходованные за просмотр Дополнительного пакета денежные средства.</w:t>
      </w:r>
    </w:p>
    <w:p w14:paraId="3F280558" w14:textId="77777777" w:rsidR="00D22A68" w:rsidRDefault="00D22A68" w:rsidP="00AF4A3F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Участники Акции, имеющие доступ к Акционному </w:t>
      </w:r>
      <w:r w:rsidR="002A26CE">
        <w:rPr>
          <w:rFonts w:ascii="Verdana" w:hAnsi="Verdana" w:cs="Tahoma"/>
          <w:color w:val="000000"/>
          <w:sz w:val="20"/>
          <w:szCs w:val="20"/>
        </w:rPr>
        <w:t>Б</w:t>
      </w:r>
      <w:r>
        <w:rPr>
          <w:rFonts w:ascii="Verdana" w:hAnsi="Verdana" w:cs="Tahoma"/>
          <w:color w:val="000000"/>
          <w:sz w:val="20"/>
          <w:szCs w:val="20"/>
        </w:rPr>
        <w:t xml:space="preserve">азовому пакету в зоне приема сигнала </w:t>
      </w:r>
      <w:r w:rsidRPr="00D22A68">
        <w:rPr>
          <w:rFonts w:ascii="Verdana" w:hAnsi="Verdana" w:cs="Tahoma"/>
          <w:color w:val="000000"/>
          <w:sz w:val="20"/>
          <w:szCs w:val="20"/>
        </w:rPr>
        <w:t>с космических аппаратов, расположенных в точке стояния  85 градусов восточной долготы (спутниковая группировка Intelsat)</w:t>
      </w:r>
      <w:r>
        <w:rPr>
          <w:rFonts w:ascii="Verdana" w:hAnsi="Verdana" w:cs="Tahoma"/>
          <w:color w:val="000000"/>
          <w:sz w:val="20"/>
          <w:szCs w:val="20"/>
        </w:rPr>
        <w:t>, после окончания периода бесплатного просмотра могут продолжить смотреть данный пакет при наличии на лицевом счету денежных средств, достаточных для продления подписки на год</w:t>
      </w:r>
      <w:r w:rsidR="00297D33" w:rsidRPr="00297D33">
        <w:rPr>
          <w:rFonts w:ascii="Verdana" w:hAnsi="Verdana" w:cs="Tahoma"/>
          <w:color w:val="000000"/>
          <w:sz w:val="20"/>
          <w:szCs w:val="20"/>
        </w:rPr>
        <w:t xml:space="preserve"> на условиях, определенных Абонентским договором и Правилами оказания услуг ООО «Орион Экспресс»</w:t>
      </w:r>
      <w:r>
        <w:rPr>
          <w:rFonts w:ascii="Verdana" w:hAnsi="Verdana" w:cs="Tahoma"/>
          <w:color w:val="000000"/>
          <w:sz w:val="20"/>
          <w:szCs w:val="20"/>
        </w:rPr>
        <w:t xml:space="preserve">. В случае отсутствия денежных средств, достаточных для продления подписки на год, Абонент переводится </w:t>
      </w:r>
      <w:r w:rsidR="00297D33">
        <w:rPr>
          <w:rFonts w:ascii="Verdana" w:hAnsi="Verdana" w:cs="Tahoma"/>
          <w:color w:val="000000"/>
          <w:sz w:val="20"/>
          <w:szCs w:val="20"/>
        </w:rPr>
        <w:t xml:space="preserve">бесплатно </w:t>
      </w:r>
      <w:r>
        <w:rPr>
          <w:rFonts w:ascii="Verdana" w:hAnsi="Verdana" w:cs="Tahoma"/>
          <w:color w:val="000000"/>
          <w:sz w:val="20"/>
          <w:szCs w:val="20"/>
        </w:rPr>
        <w:t xml:space="preserve">на </w:t>
      </w:r>
      <w:r w:rsidR="002A26CE">
        <w:rPr>
          <w:rFonts w:ascii="Verdana" w:hAnsi="Verdana" w:cs="Tahoma"/>
          <w:color w:val="000000"/>
          <w:sz w:val="20"/>
          <w:szCs w:val="20"/>
        </w:rPr>
        <w:t>Б</w:t>
      </w:r>
      <w:r>
        <w:rPr>
          <w:rFonts w:ascii="Verdana" w:hAnsi="Verdana" w:cs="Tahoma"/>
          <w:color w:val="000000"/>
          <w:sz w:val="20"/>
          <w:szCs w:val="20"/>
        </w:rPr>
        <w:t xml:space="preserve">азовый пакет </w:t>
      </w:r>
      <w:r>
        <w:rPr>
          <w:rFonts w:ascii="Verdana" w:hAnsi="Verdana" w:cs="Tahoma"/>
          <w:color w:val="000000"/>
          <w:sz w:val="20"/>
          <w:szCs w:val="20"/>
        </w:rPr>
        <w:lastRenderedPageBreak/>
        <w:t>«Лидер»</w:t>
      </w:r>
      <w:r w:rsidR="00297D33">
        <w:rPr>
          <w:rFonts w:ascii="Verdana" w:hAnsi="Verdana" w:cs="Tahoma"/>
          <w:color w:val="000000"/>
          <w:sz w:val="20"/>
          <w:szCs w:val="20"/>
        </w:rPr>
        <w:t xml:space="preserve">  и обслуживается далее на нём </w:t>
      </w:r>
      <w:r w:rsidR="00297D33" w:rsidRPr="00297D33">
        <w:rPr>
          <w:rFonts w:ascii="Verdana" w:hAnsi="Verdana" w:cs="Tahoma"/>
          <w:color w:val="000000"/>
          <w:sz w:val="20"/>
          <w:szCs w:val="20"/>
        </w:rPr>
        <w:t>на условиях, определенных Абонентским договором и Правилами оказания услуг ООО «Орион Экспресс»</w:t>
      </w:r>
      <w:r>
        <w:rPr>
          <w:rFonts w:ascii="Verdana" w:hAnsi="Verdana" w:cs="Tahoma"/>
          <w:color w:val="000000"/>
          <w:sz w:val="20"/>
          <w:szCs w:val="20"/>
        </w:rPr>
        <w:t>.</w:t>
      </w:r>
    </w:p>
    <w:p w14:paraId="7D61CC58" w14:textId="77777777" w:rsidR="00D22A68" w:rsidRPr="002A26CE" w:rsidRDefault="00D22A68" w:rsidP="00AF4A3F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Участники Акции, имеющие доступ к Акционному </w:t>
      </w:r>
      <w:r w:rsidR="002A26CE">
        <w:rPr>
          <w:rFonts w:ascii="Verdana" w:hAnsi="Verdana" w:cs="Tahoma"/>
          <w:color w:val="000000"/>
          <w:sz w:val="20"/>
          <w:szCs w:val="20"/>
        </w:rPr>
        <w:t>Б</w:t>
      </w:r>
      <w:r>
        <w:rPr>
          <w:rFonts w:ascii="Verdana" w:hAnsi="Verdana" w:cs="Tahoma"/>
          <w:color w:val="000000"/>
          <w:sz w:val="20"/>
          <w:szCs w:val="20"/>
        </w:rPr>
        <w:t xml:space="preserve">азовому пакету в зоне приема сигнала </w:t>
      </w:r>
      <w:r w:rsidRPr="00D22A68">
        <w:rPr>
          <w:rFonts w:ascii="Verdana" w:hAnsi="Verdana" w:cs="Tahoma"/>
          <w:color w:val="000000"/>
          <w:sz w:val="20"/>
          <w:szCs w:val="20"/>
        </w:rPr>
        <w:t>с космических аппаратов, расположенных в точке стояния  140 градусов восточной долготы (спутниковая группировка «Экспресс»)</w:t>
      </w:r>
      <w:r>
        <w:rPr>
          <w:rFonts w:ascii="Verdana" w:hAnsi="Verdana" w:cs="Tahoma"/>
          <w:color w:val="000000"/>
          <w:sz w:val="20"/>
          <w:szCs w:val="20"/>
        </w:rPr>
        <w:t>,</w:t>
      </w:r>
      <w:r w:rsidRPr="00D22A68"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</w:rPr>
        <w:t xml:space="preserve">после окончания периода бесплатного просмотра продолжат смотреть </w:t>
      </w:r>
      <w:r w:rsidR="002A26CE">
        <w:rPr>
          <w:rFonts w:ascii="Verdana" w:hAnsi="Verdana" w:cs="Tahoma"/>
          <w:color w:val="000000"/>
          <w:sz w:val="20"/>
          <w:szCs w:val="20"/>
        </w:rPr>
        <w:t>Б</w:t>
      </w:r>
      <w:r>
        <w:rPr>
          <w:rFonts w:ascii="Verdana" w:hAnsi="Verdana" w:cs="Tahoma"/>
          <w:color w:val="000000"/>
          <w:sz w:val="20"/>
          <w:szCs w:val="20"/>
        </w:rPr>
        <w:t xml:space="preserve">азовый пакет </w:t>
      </w:r>
      <w:r w:rsidRPr="008714DD">
        <w:rPr>
          <w:rFonts w:ascii="Verdana" w:hAnsi="Verdana"/>
          <w:sz w:val="18"/>
          <w:szCs w:val="18"/>
        </w:rPr>
        <w:t xml:space="preserve">на </w:t>
      </w:r>
      <w:r w:rsidRPr="004E453C">
        <w:rPr>
          <w:rFonts w:ascii="Verdana" w:hAnsi="Verdana" w:cs="Tahoma"/>
          <w:color w:val="000000"/>
          <w:sz w:val="20"/>
          <w:szCs w:val="20"/>
        </w:rPr>
        <w:t>условиях</w:t>
      </w:r>
      <w:r w:rsidRPr="00D22A68">
        <w:rPr>
          <w:rFonts w:ascii="Verdana" w:hAnsi="Verdana" w:cs="Tahoma"/>
          <w:color w:val="000000"/>
          <w:sz w:val="20"/>
          <w:szCs w:val="20"/>
        </w:rPr>
        <w:t>, определенных Абонентским договором и Правилами оказания услуг ООО «Орион Экспресс»</w:t>
      </w:r>
      <w:r>
        <w:rPr>
          <w:rFonts w:ascii="Verdana" w:hAnsi="Verdana" w:cs="Tahoma"/>
          <w:color w:val="000000"/>
          <w:sz w:val="20"/>
          <w:szCs w:val="20"/>
        </w:rPr>
        <w:t>.</w:t>
      </w:r>
    </w:p>
    <w:p w14:paraId="2BE941D5" w14:textId="77777777" w:rsidR="00A279CD" w:rsidRPr="008C352B" w:rsidRDefault="00A279CD" w:rsidP="00AF4A3F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8C352B">
        <w:rPr>
          <w:rFonts w:ascii="Verdana" w:hAnsi="Verdana" w:cs="Tahoma"/>
          <w:color w:val="000000"/>
          <w:sz w:val="20"/>
          <w:szCs w:val="20"/>
        </w:rPr>
        <w:t xml:space="preserve">Участник Акции обязуется использовать Акционный комплект и получать доступ к Акционному пакету только для частного, личного, семейного и домашнего просмотра, не связанного с осуществлением предпринимательской деятельности и только на территории РФ.  </w:t>
      </w:r>
    </w:p>
    <w:p w14:paraId="2E8F5794" w14:textId="77777777" w:rsidR="00050BBD" w:rsidRPr="008C352B" w:rsidRDefault="00050BBD" w:rsidP="00050BBD">
      <w:pPr>
        <w:autoSpaceDE w:val="0"/>
        <w:autoSpaceDN w:val="0"/>
        <w:adjustRightInd w:val="0"/>
        <w:spacing w:after="12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4C1FA261" w14:textId="77777777" w:rsidR="00A279CD" w:rsidRPr="008C352B" w:rsidRDefault="00A279CD" w:rsidP="00AF4A3F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b/>
          <w:color w:val="000000"/>
          <w:sz w:val="20"/>
          <w:szCs w:val="20"/>
        </w:rPr>
      </w:pPr>
      <w:r w:rsidRPr="008C352B">
        <w:rPr>
          <w:rFonts w:ascii="Verdana" w:hAnsi="Verdana" w:cs="Tahoma"/>
          <w:b/>
          <w:color w:val="000000"/>
          <w:sz w:val="20"/>
          <w:szCs w:val="20"/>
        </w:rPr>
        <w:t>ИНЫЕ УСЛОВИЯ</w:t>
      </w:r>
    </w:p>
    <w:p w14:paraId="74A5465E" w14:textId="77777777" w:rsidR="00A279CD" w:rsidRPr="008C352B" w:rsidRDefault="00A279CD" w:rsidP="00AF4A3F">
      <w:pPr>
        <w:numPr>
          <w:ilvl w:val="1"/>
          <w:numId w:val="5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Организаторы акции имеют право по своему усмотрению вносить любые изменения в Условия без предварительного уведомления Участников и третьих лиц.</w:t>
      </w:r>
    </w:p>
    <w:p w14:paraId="038969E8" w14:textId="77777777" w:rsidR="00A279CD" w:rsidRPr="008C352B" w:rsidRDefault="00A279CD" w:rsidP="00AF4A3F">
      <w:pPr>
        <w:numPr>
          <w:ilvl w:val="1"/>
          <w:numId w:val="5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 xml:space="preserve">Организаторы акции оставляют за собой право в любое время приостановить или прекратить Акцию с размещением соответствующей информации на </w:t>
      </w:r>
      <w:r w:rsidRPr="008C352B">
        <w:rPr>
          <w:rFonts w:ascii="Verdana" w:hAnsi="Verdana" w:cs="Tahoma"/>
          <w:color w:val="000000"/>
          <w:sz w:val="20"/>
          <w:szCs w:val="20"/>
        </w:rPr>
        <w:t xml:space="preserve">сайте </w:t>
      </w:r>
      <w:r w:rsidRPr="008C352B">
        <w:rPr>
          <w:rFonts w:ascii="Verdana" w:hAnsi="Verdana" w:cs="Tahoma"/>
          <w:sz w:val="20"/>
          <w:szCs w:val="20"/>
        </w:rPr>
        <w:t>http://telekarta.tv.</w:t>
      </w:r>
    </w:p>
    <w:p w14:paraId="49B0902B" w14:textId="77777777" w:rsidR="00A279CD" w:rsidRDefault="00A279CD" w:rsidP="00AF4A3F">
      <w:pPr>
        <w:numPr>
          <w:ilvl w:val="1"/>
          <w:numId w:val="5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Организаторы акции вправе посылать уведомления, касающиеся Условий Участнику любым способом. Принимая участие в Акции, Участник тем самым выражает согласие на получение от Организаторов акции сообщений, связанных с участием Участника в Акции, любым способом, в том числе посредством электронной почты.</w:t>
      </w:r>
    </w:p>
    <w:p w14:paraId="1597A5E1" w14:textId="77777777" w:rsidR="00A279CD" w:rsidRPr="008C352B" w:rsidRDefault="00A279CD" w:rsidP="00AF4A3F">
      <w:pPr>
        <w:numPr>
          <w:ilvl w:val="1"/>
          <w:numId w:val="5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color w:val="000000"/>
          <w:sz w:val="20"/>
          <w:szCs w:val="20"/>
        </w:rPr>
        <w:t xml:space="preserve">В случае досрочного прекращения или приостановления проведения Акции, в соответствии с требованиями предусмотренными законодательством РФ, сообщение об этом будет опубликовано Организаторами акции на сайте </w:t>
      </w:r>
      <w:hyperlink r:id="rId8" w:history="1">
        <w:r w:rsidRPr="008C352B">
          <w:rPr>
            <w:rStyle w:val="a9"/>
            <w:rFonts w:ascii="Verdana" w:hAnsi="Verdana" w:cs="Tahoma"/>
            <w:sz w:val="20"/>
            <w:szCs w:val="20"/>
          </w:rPr>
          <w:t>http://telekarta.tv</w:t>
        </w:r>
      </w:hyperlink>
      <w:r w:rsidRPr="008C352B">
        <w:rPr>
          <w:rFonts w:ascii="Verdana" w:hAnsi="Verdana" w:cs="Tahoma"/>
          <w:color w:val="000000"/>
          <w:sz w:val="20"/>
          <w:szCs w:val="20"/>
        </w:rPr>
        <w:t>.</w:t>
      </w:r>
    </w:p>
    <w:p w14:paraId="75C35D8F" w14:textId="77777777" w:rsidR="00A279CD" w:rsidRPr="008C352B" w:rsidRDefault="00A279CD" w:rsidP="00AF4A3F">
      <w:pPr>
        <w:numPr>
          <w:ilvl w:val="1"/>
          <w:numId w:val="5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Участие Участника в Акции может быть прекращено Организатором акции в одностороннем порядке в случае установления факта предоставления Участником неполных или некорректных данных при обращении к Оператору в порядке, установленном в разделе 4 Условий.</w:t>
      </w:r>
    </w:p>
    <w:p w14:paraId="62E93953" w14:textId="77777777" w:rsidR="00A279CD" w:rsidRPr="008C352B" w:rsidRDefault="00A279CD" w:rsidP="00AF4A3F">
      <w:pPr>
        <w:numPr>
          <w:ilvl w:val="1"/>
          <w:numId w:val="5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Публичная оферта Организатор</w:t>
      </w:r>
      <w:r w:rsidR="00A06296" w:rsidRPr="008C352B">
        <w:rPr>
          <w:rFonts w:ascii="Verdana" w:hAnsi="Verdana" w:cs="Tahoma"/>
          <w:sz w:val="20"/>
          <w:szCs w:val="20"/>
        </w:rPr>
        <w:t>ов</w:t>
      </w:r>
      <w:r w:rsidRPr="008C352B">
        <w:rPr>
          <w:rFonts w:ascii="Verdana" w:hAnsi="Verdana" w:cs="Tahoma"/>
          <w:sz w:val="20"/>
          <w:szCs w:val="20"/>
        </w:rPr>
        <w:t xml:space="preserve"> акции ООО «Орион Экспресс»</w:t>
      </w:r>
      <w:r w:rsidR="00A06296" w:rsidRPr="008C352B">
        <w:rPr>
          <w:rFonts w:ascii="Verdana" w:hAnsi="Verdana" w:cs="Tahoma"/>
          <w:sz w:val="20"/>
          <w:szCs w:val="20"/>
        </w:rPr>
        <w:t xml:space="preserve"> и ООО «Телекарта»</w:t>
      </w:r>
      <w:r w:rsidRPr="008C352B">
        <w:rPr>
          <w:rFonts w:ascii="Verdana" w:hAnsi="Verdana" w:cs="Tahoma"/>
          <w:sz w:val="20"/>
          <w:szCs w:val="20"/>
        </w:rPr>
        <w:t xml:space="preserve"> размещена на </w:t>
      </w:r>
      <w:r w:rsidRPr="008C352B">
        <w:rPr>
          <w:rFonts w:ascii="Verdana" w:hAnsi="Verdana" w:cs="Tahoma"/>
          <w:color w:val="000000"/>
          <w:sz w:val="20"/>
          <w:szCs w:val="20"/>
        </w:rPr>
        <w:t xml:space="preserve">сайте </w:t>
      </w:r>
      <w:hyperlink r:id="rId9" w:history="1">
        <w:r w:rsidRPr="008C352B">
          <w:rPr>
            <w:rStyle w:val="a9"/>
            <w:rFonts w:ascii="Verdana" w:hAnsi="Verdana" w:cs="Tahoma"/>
            <w:sz w:val="20"/>
            <w:szCs w:val="20"/>
            <w:lang w:val="en-US"/>
          </w:rPr>
          <w:t>www</w:t>
        </w:r>
        <w:r w:rsidRPr="008C352B">
          <w:rPr>
            <w:rStyle w:val="a9"/>
            <w:rFonts w:ascii="Verdana" w:hAnsi="Verdana" w:cs="Tahoma"/>
            <w:sz w:val="20"/>
            <w:szCs w:val="20"/>
          </w:rPr>
          <w:t>.</w:t>
        </w:r>
        <w:r w:rsidRPr="008C352B">
          <w:rPr>
            <w:rStyle w:val="a9"/>
            <w:rFonts w:ascii="Verdana" w:hAnsi="Verdana" w:cs="Tahoma"/>
            <w:sz w:val="20"/>
            <w:szCs w:val="20"/>
            <w:lang w:val="en-US"/>
          </w:rPr>
          <w:t>telekarta</w:t>
        </w:r>
        <w:r w:rsidRPr="008C352B">
          <w:rPr>
            <w:rStyle w:val="a9"/>
            <w:rFonts w:ascii="Verdana" w:hAnsi="Verdana" w:cs="Tahoma"/>
            <w:sz w:val="20"/>
            <w:szCs w:val="20"/>
          </w:rPr>
          <w:t>.</w:t>
        </w:r>
        <w:r w:rsidRPr="008C352B">
          <w:rPr>
            <w:rStyle w:val="a9"/>
            <w:rFonts w:ascii="Verdana" w:hAnsi="Verdana" w:cs="Tahoma"/>
            <w:sz w:val="20"/>
            <w:szCs w:val="20"/>
            <w:lang w:val="en-US"/>
          </w:rPr>
          <w:t>tv</w:t>
        </w:r>
      </w:hyperlink>
      <w:r w:rsidRPr="008C352B">
        <w:rPr>
          <w:rFonts w:ascii="Verdana" w:hAnsi="Verdana" w:cs="Tahoma"/>
          <w:sz w:val="20"/>
          <w:szCs w:val="20"/>
        </w:rPr>
        <w:t>.</w:t>
      </w:r>
    </w:p>
    <w:p w14:paraId="28490117" w14:textId="77777777" w:rsidR="00A279CD" w:rsidRPr="008C352B" w:rsidRDefault="00A279CD" w:rsidP="00AF4A3F">
      <w:pPr>
        <w:numPr>
          <w:ilvl w:val="1"/>
          <w:numId w:val="5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Установленная Условиями цена Акционного комплекта является единой и неделимой.</w:t>
      </w:r>
    </w:p>
    <w:p w14:paraId="13BBA454" w14:textId="77777777" w:rsidR="00050BBD" w:rsidRPr="008C352B" w:rsidRDefault="00050BBD" w:rsidP="00050BBD">
      <w:pPr>
        <w:spacing w:after="120"/>
        <w:contextualSpacing/>
        <w:jc w:val="both"/>
        <w:rPr>
          <w:rFonts w:ascii="Verdana" w:hAnsi="Verdana" w:cs="Tahoma"/>
          <w:sz w:val="20"/>
          <w:szCs w:val="20"/>
        </w:rPr>
      </w:pPr>
    </w:p>
    <w:p w14:paraId="209BDD3F" w14:textId="77777777" w:rsidR="00A279CD" w:rsidRPr="008C352B" w:rsidRDefault="00A279CD" w:rsidP="00AF4A3F">
      <w:pPr>
        <w:keepNext/>
        <w:numPr>
          <w:ilvl w:val="0"/>
          <w:numId w:val="5"/>
        </w:numPr>
        <w:spacing w:after="120"/>
        <w:ind w:left="0" w:firstLine="0"/>
        <w:contextualSpacing/>
        <w:jc w:val="both"/>
        <w:rPr>
          <w:rFonts w:ascii="Verdana" w:hAnsi="Verdana" w:cs="Tahoma"/>
          <w:b/>
          <w:sz w:val="20"/>
          <w:szCs w:val="20"/>
        </w:rPr>
      </w:pPr>
      <w:r w:rsidRPr="008C352B">
        <w:rPr>
          <w:rFonts w:ascii="Verdana" w:hAnsi="Verdana" w:cs="Tahoma"/>
          <w:b/>
          <w:sz w:val="20"/>
          <w:szCs w:val="20"/>
        </w:rPr>
        <w:t>ПЕРСОНАЛЬНЫЕ ДАННЫЕ</w:t>
      </w:r>
    </w:p>
    <w:p w14:paraId="16836C3E" w14:textId="77777777" w:rsidR="00A279CD" w:rsidRPr="008C352B" w:rsidRDefault="00A279CD" w:rsidP="00AF4A3F">
      <w:pPr>
        <w:pStyle w:val="Default"/>
        <w:numPr>
          <w:ilvl w:val="1"/>
          <w:numId w:val="5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С момента обращения к Организатор</w:t>
      </w:r>
      <w:r w:rsidR="00A06296" w:rsidRPr="008C352B">
        <w:rPr>
          <w:rFonts w:ascii="Verdana" w:hAnsi="Verdana" w:cs="Tahoma"/>
          <w:sz w:val="20"/>
          <w:szCs w:val="20"/>
        </w:rPr>
        <w:t>ам</w:t>
      </w:r>
      <w:r w:rsidRPr="008C352B">
        <w:rPr>
          <w:rFonts w:ascii="Verdana" w:hAnsi="Verdana" w:cs="Tahoma"/>
          <w:sz w:val="20"/>
          <w:szCs w:val="20"/>
        </w:rPr>
        <w:t xml:space="preserve"> акции в порядке, установленном настоящими Условиями, Участник дает свое согласие на обработку Организаторами акции своих персональных данных (включая их получение от Участника и/или от любых третьих лиц, с учетом требований действующего законодательства Российской Федерации) и подтверждает, что, давая такое согласие, он действует своей волей и в своем интересе. Согласие дается Участником для целей участия Участника в Акции, исполнения Условий Организаторами акции, принятия решений или совершения иных действий, порождающих юридические последствия в отношении Участника или других лиц в связи с участием Участника в Акции, предоставления Участника информации об Акции и распространяется на</w:t>
      </w:r>
      <w:r w:rsidR="004E453C">
        <w:rPr>
          <w:rFonts w:ascii="Verdana" w:hAnsi="Verdana" w:cs="Tahoma"/>
          <w:sz w:val="20"/>
          <w:szCs w:val="20"/>
        </w:rPr>
        <w:t xml:space="preserve"> всю информацию, указанную в п</w:t>
      </w:r>
      <w:r w:rsidRPr="008C352B">
        <w:rPr>
          <w:rFonts w:ascii="Verdana" w:hAnsi="Verdana" w:cs="Tahoma"/>
          <w:sz w:val="20"/>
          <w:szCs w:val="20"/>
        </w:rPr>
        <w:t>. 4.1. Условий (далее - «Персональные данные»).</w:t>
      </w:r>
    </w:p>
    <w:p w14:paraId="4ADC3C66" w14:textId="77777777" w:rsidR="00A279CD" w:rsidRPr="008C352B" w:rsidRDefault="00A279CD" w:rsidP="00AF4A3F">
      <w:pPr>
        <w:pStyle w:val="Default"/>
        <w:numPr>
          <w:ilvl w:val="1"/>
          <w:numId w:val="5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 xml:space="preserve">Согласие, указанное в п. 7.1. Условий, дается Участником Организаторам акции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</w:t>
      </w:r>
      <w:r w:rsidRPr="008C352B">
        <w:rPr>
          <w:rFonts w:ascii="Verdana" w:hAnsi="Verdana" w:cs="Tahoma"/>
          <w:sz w:val="20"/>
          <w:szCs w:val="20"/>
        </w:rPr>
        <w:lastRenderedPageBreak/>
        <w:t>направления Участником соответствующего письменного уведомления Организаторов акции не менее чем за 3 (три) месяца до момента отзыва согласия.</w:t>
      </w:r>
    </w:p>
    <w:p w14:paraId="7E05DF88" w14:textId="77777777" w:rsidR="00A279CD" w:rsidRPr="008C352B" w:rsidRDefault="00A279CD" w:rsidP="00AF4A3F">
      <w:pPr>
        <w:pStyle w:val="Default"/>
        <w:numPr>
          <w:ilvl w:val="1"/>
          <w:numId w:val="5"/>
        </w:numPr>
        <w:spacing w:after="120"/>
        <w:ind w:left="0" w:firstLine="0"/>
        <w:contextualSpacing/>
        <w:jc w:val="both"/>
        <w:rPr>
          <w:rFonts w:ascii="Verdana" w:hAnsi="Verdana" w:cs="Tahoma"/>
          <w:bCs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 xml:space="preserve">Согласие, указанное в п. 7.1. Условий, предоставляется на осуществление любых действий в отношении Персональных данных Участника,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обезличивание, блокирование, уничтожение, а также осуществление любых иных действий с Персональными данными Участника с учетом действующего законодательства Российской Федерации. </w:t>
      </w:r>
    </w:p>
    <w:p w14:paraId="425D5360" w14:textId="77777777" w:rsidR="00A279CD" w:rsidRPr="008C352B" w:rsidRDefault="00A279CD" w:rsidP="00AF4A3F">
      <w:pPr>
        <w:pStyle w:val="Default"/>
        <w:numPr>
          <w:ilvl w:val="1"/>
          <w:numId w:val="5"/>
        </w:numPr>
        <w:spacing w:after="120"/>
        <w:ind w:left="0" w:firstLine="0"/>
        <w:contextualSpacing/>
        <w:jc w:val="both"/>
        <w:rPr>
          <w:rFonts w:ascii="Verdana" w:hAnsi="Verdana" w:cs="Tahoma"/>
          <w:bCs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Обработка Персональных данных осуществляется Организаторами акции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14:paraId="1154642B" w14:textId="77777777" w:rsidR="00050BBD" w:rsidRPr="008C352B" w:rsidRDefault="00050BBD" w:rsidP="00050BBD">
      <w:pPr>
        <w:pStyle w:val="Default"/>
        <w:spacing w:after="120"/>
        <w:contextualSpacing/>
        <w:jc w:val="both"/>
        <w:rPr>
          <w:rFonts w:ascii="Verdana" w:hAnsi="Verdana" w:cs="Tahoma"/>
          <w:bCs/>
          <w:sz w:val="20"/>
          <w:szCs w:val="20"/>
        </w:rPr>
      </w:pPr>
    </w:p>
    <w:p w14:paraId="6D937460" w14:textId="77777777" w:rsidR="00A279CD" w:rsidRPr="008C352B" w:rsidRDefault="00A279CD" w:rsidP="00AF4A3F">
      <w:pPr>
        <w:numPr>
          <w:ilvl w:val="0"/>
          <w:numId w:val="5"/>
        </w:numPr>
        <w:spacing w:after="120"/>
        <w:ind w:left="0" w:firstLine="0"/>
        <w:contextualSpacing/>
        <w:jc w:val="both"/>
        <w:rPr>
          <w:rFonts w:ascii="Verdana" w:hAnsi="Verdana" w:cs="Tahoma"/>
          <w:b/>
          <w:sz w:val="20"/>
          <w:szCs w:val="20"/>
        </w:rPr>
      </w:pPr>
      <w:r w:rsidRPr="008C352B">
        <w:rPr>
          <w:rFonts w:ascii="Verdana" w:hAnsi="Verdana" w:cs="Tahoma"/>
          <w:b/>
          <w:sz w:val="20"/>
          <w:szCs w:val="20"/>
        </w:rPr>
        <w:t>ВЗАИМОДЕЙСТВИЕ С УЧАСТНИКАМИ</w:t>
      </w:r>
    </w:p>
    <w:p w14:paraId="4CE46DE7" w14:textId="77777777" w:rsidR="00A279CD" w:rsidRPr="008C352B" w:rsidRDefault="00A279CD" w:rsidP="00AF4A3F">
      <w:pPr>
        <w:pStyle w:val="Default"/>
        <w:numPr>
          <w:ilvl w:val="1"/>
          <w:numId w:val="5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По вопросам получения справочной информации по Акции Участник может обратиться в круглосуточную службу поддержки по телефону (звонок бесплатный для всех телефонов на территории РФ):8 (800) 100-104-7.</w:t>
      </w:r>
    </w:p>
    <w:p w14:paraId="72590777" w14:textId="77777777" w:rsidR="00A279CD" w:rsidRPr="008C352B" w:rsidRDefault="00A279CD" w:rsidP="00050BBD">
      <w:pPr>
        <w:spacing w:after="120"/>
        <w:contextualSpacing/>
        <w:jc w:val="both"/>
        <w:rPr>
          <w:rFonts w:ascii="Verdana" w:hAnsi="Verdana" w:cs="Tahoma"/>
          <w:sz w:val="20"/>
          <w:szCs w:val="20"/>
        </w:rPr>
      </w:pPr>
    </w:p>
    <w:p w14:paraId="5C80442F" w14:textId="77777777" w:rsidR="00A279CD" w:rsidRPr="008C352B" w:rsidRDefault="00A279CD" w:rsidP="00050BBD">
      <w:pPr>
        <w:spacing w:after="120"/>
        <w:contextualSpacing/>
        <w:jc w:val="both"/>
        <w:rPr>
          <w:rFonts w:ascii="Verdana" w:hAnsi="Verdana" w:cs="Tahoma"/>
          <w:sz w:val="20"/>
          <w:szCs w:val="20"/>
        </w:rPr>
      </w:pPr>
    </w:p>
    <w:p w14:paraId="3FC4A4E7" w14:textId="77777777" w:rsidR="00852798" w:rsidRPr="008C352B" w:rsidRDefault="00852798" w:rsidP="00050BBD">
      <w:pPr>
        <w:spacing w:after="120"/>
        <w:contextualSpacing/>
        <w:jc w:val="both"/>
        <w:rPr>
          <w:rFonts w:ascii="Verdana" w:hAnsi="Verdana" w:cs="Tahoma"/>
          <w:sz w:val="20"/>
          <w:szCs w:val="20"/>
        </w:rPr>
      </w:pPr>
    </w:p>
    <w:sectPr w:rsidR="00852798" w:rsidRPr="008C352B" w:rsidSect="00852798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851" w:right="851" w:bottom="1134" w:left="1985" w:header="0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9B884" w14:textId="77777777" w:rsidR="00742B2A" w:rsidRDefault="00742B2A" w:rsidP="007577B5">
      <w:r>
        <w:separator/>
      </w:r>
    </w:p>
  </w:endnote>
  <w:endnote w:type="continuationSeparator" w:id="0">
    <w:p w14:paraId="7BE475B8" w14:textId="77777777" w:rsidR="00742B2A" w:rsidRDefault="00742B2A" w:rsidP="0075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5254" w14:textId="77777777" w:rsidR="00A279CD" w:rsidRDefault="00A279CD" w:rsidP="00761326">
    <w:pPr>
      <w:pStyle w:val="a5"/>
      <w:ind w:left="-1985" w:righ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5A24E" w14:textId="77777777" w:rsidR="00A279CD" w:rsidRDefault="00A279CD" w:rsidP="00761326">
    <w:pPr>
      <w:pStyle w:val="a5"/>
      <w:ind w:left="-1985" w:righ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E8E48" w14:textId="77777777" w:rsidR="00742B2A" w:rsidRDefault="00742B2A" w:rsidP="007577B5">
      <w:r>
        <w:separator/>
      </w:r>
    </w:p>
  </w:footnote>
  <w:footnote w:type="continuationSeparator" w:id="0">
    <w:p w14:paraId="7D5DBA25" w14:textId="77777777" w:rsidR="00742B2A" w:rsidRDefault="00742B2A" w:rsidP="00757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C8B19" w14:textId="77777777" w:rsidR="00A279CD" w:rsidRDefault="00742B2A" w:rsidP="00852798">
    <w:pPr>
      <w:pStyle w:val="a3"/>
      <w:ind w:left="-1985" w:right="-851"/>
    </w:pPr>
    <w:r>
      <w:rPr>
        <w:noProof/>
        <w:lang w:eastAsia="ru-RU"/>
      </w:rPr>
      <w:pict w14:anchorId="218B3109">
        <v:shapetype id="_x0000_t202" coordsize="21600,21600" o:spt="202" path="m,l,21600r21600,l21600,xe">
          <v:stroke joinstyle="miter"/>
          <v:path gradientshapeok="t" o:connecttype="rect"/>
        </v:shapetype>
        <v:shape id="Надпись 9" o:spid="_x0000_s2052" type="#_x0000_t202" style="position:absolute;left:0;text-align:left;margin-left:339.8pt;margin-top:41.1pt;width:119.7pt;height:62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" filled="f" stroked="f">
          <v:path arrowok="t"/>
          <v:textbox>
            <w:txbxContent>
              <w:p w14:paraId="36E063B1" w14:textId="77777777" w:rsidR="00A279CD" w:rsidRPr="00881162" w:rsidRDefault="00A279CD" w:rsidP="00852798">
                <w:pPr>
                  <w:pStyle w:val="BasicParagraph"/>
                  <w:spacing w:line="276" w:lineRule="auto"/>
                  <w:rPr>
                    <w:rFonts w:ascii="Verdana" w:hAnsi="Verdana" w:cs="Verdana"/>
                    <w:sz w:val="12"/>
                    <w:szCs w:val="12"/>
                    <w:lang w:val="ru-RU"/>
                  </w:rPr>
                </w:pPr>
                <w:r w:rsidRPr="00881162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Почтовый адрес:</w:t>
                </w:r>
              </w:p>
              <w:p w14:paraId="595D60E1" w14:textId="77777777" w:rsidR="00A279CD" w:rsidRPr="00852798" w:rsidRDefault="00A279CD" w:rsidP="00852798">
                <w:pPr>
                  <w:pStyle w:val="BasicParagraph"/>
                  <w:spacing w:line="276" w:lineRule="auto"/>
                  <w:rPr>
                    <w:rFonts w:ascii="Verdana" w:hAnsi="Verdana" w:cs="Verdana"/>
                    <w:sz w:val="12"/>
                    <w:szCs w:val="12"/>
                    <w:lang w:val="ru-RU"/>
                  </w:rPr>
                </w:pPr>
                <w:r w:rsidRPr="00881162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 xml:space="preserve">123181, г. Москва, а/я </w:t>
                </w:r>
                <w:r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6</w:t>
                </w:r>
              </w:p>
              <w:p w14:paraId="6E5A80EF" w14:textId="77777777" w:rsidR="00A279CD" w:rsidRPr="00852798" w:rsidRDefault="00A279CD" w:rsidP="00852798">
                <w:pPr>
                  <w:pStyle w:val="BasicParagraph"/>
                  <w:spacing w:line="276" w:lineRule="auto"/>
                  <w:rPr>
                    <w:rFonts w:ascii="Verdana" w:hAnsi="Verdana" w:cs="Verdana"/>
                    <w:sz w:val="12"/>
                    <w:szCs w:val="12"/>
                    <w:lang w:val="ru-RU"/>
                  </w:rPr>
                </w:pPr>
                <w:r w:rsidRPr="00852798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8 (495) 781</w:t>
                </w:r>
                <w:r w:rsidRPr="00A279CD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•</w:t>
                </w:r>
                <w:r w:rsidRPr="00852798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41</w:t>
                </w:r>
                <w:r w:rsidRPr="00AF7598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•</w:t>
                </w:r>
                <w:r w:rsidRPr="00852798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01</w:t>
                </w:r>
              </w:p>
              <w:p w14:paraId="211151EE" w14:textId="77777777" w:rsidR="00A279CD" w:rsidRPr="00AD0B97" w:rsidRDefault="00742B2A" w:rsidP="00852798">
                <w:pPr>
                  <w:spacing w:line="276" w:lineRule="auto"/>
                  <w:rPr>
                    <w:rFonts w:ascii="Verdana" w:hAnsi="Verdana" w:cs="Verdana"/>
                    <w:color w:val="000000"/>
                    <w:sz w:val="12"/>
                    <w:szCs w:val="12"/>
                  </w:rPr>
                </w:pPr>
                <w:hyperlink r:id="rId1" w:history="1">
                  <w:r w:rsidR="00A279CD" w:rsidRPr="006031E8">
                    <w:rPr>
                      <w:rStyle w:val="a9"/>
                      <w:rFonts w:ascii="Verdana" w:hAnsi="Verdana" w:cs="Verdana"/>
                      <w:sz w:val="12"/>
                      <w:szCs w:val="12"/>
                    </w:rPr>
                    <w:t>info@orion-express.ru</w:t>
                  </w:r>
                </w:hyperlink>
              </w:p>
              <w:p w14:paraId="3080C9BD" w14:textId="77777777" w:rsidR="00A279CD" w:rsidRDefault="00742B2A" w:rsidP="00852798">
                <w:pPr>
                  <w:spacing w:line="276" w:lineRule="auto"/>
                </w:pPr>
                <w:hyperlink r:id="rId2" w:history="1">
                  <w:r w:rsidR="00A279CD" w:rsidRPr="006031E8">
                    <w:rPr>
                      <w:rStyle w:val="a9"/>
                      <w:rFonts w:ascii="Verdana" w:hAnsi="Verdana" w:cs="Verdana"/>
                      <w:sz w:val="12"/>
                      <w:szCs w:val="12"/>
                    </w:rPr>
                    <w:t>www.orion-express.ru</w:t>
                  </w:r>
                </w:hyperlink>
              </w:p>
            </w:txbxContent>
          </v:textbox>
        </v:shape>
      </w:pict>
    </w:r>
    <w:r>
      <w:rPr>
        <w:noProof/>
        <w:lang w:eastAsia="ru-RU"/>
      </w:rPr>
      <w:pict w14:anchorId="73E4E2E2">
        <v:shape id="Надпись 8" o:spid="_x0000_s2051" type="#_x0000_t202" style="position:absolute;left:0;text-align:left;margin-left:223.2pt;margin-top:41.1pt;width:122.6pt;height:58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" filled="f" stroked="f">
          <v:path arrowok="t"/>
          <v:textbox>
            <w:txbxContent>
              <w:p w14:paraId="35707510" w14:textId="77777777" w:rsidR="00A279CD" w:rsidRPr="00881162" w:rsidRDefault="00A279CD" w:rsidP="00852798">
                <w:pPr>
                  <w:pStyle w:val="BasicParagraph"/>
                  <w:rPr>
                    <w:rFonts w:ascii="Verdana" w:hAnsi="Verdana" w:cs="Verdana"/>
                    <w:sz w:val="12"/>
                    <w:szCs w:val="12"/>
                    <w:lang w:val="ru-RU"/>
                  </w:rPr>
                </w:pPr>
                <w:r w:rsidRPr="00881162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Юридический адрес:</w:t>
                </w:r>
              </w:p>
              <w:p w14:paraId="3647AF0B" w14:textId="77777777" w:rsidR="00A279CD" w:rsidRPr="00605A2F" w:rsidRDefault="00A279CD" w:rsidP="00852798">
                <w:pPr>
                  <w:pStyle w:val="BasicParagraph"/>
                  <w:rPr>
                    <w:rFonts w:ascii="Verdana" w:hAnsi="Verdana" w:cs="Verdana"/>
                    <w:sz w:val="12"/>
                    <w:szCs w:val="12"/>
                    <w:lang w:val="ru-RU"/>
                  </w:rPr>
                </w:pPr>
                <w:r w:rsidRPr="00881162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 xml:space="preserve">143407, Московская область, </w:t>
                </w:r>
                <w:r w:rsidRPr="00881162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br/>
                  <w:t xml:space="preserve">г. Красногорск, б-р Строителей, д. 4, корп. 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>1, пом. V</w:t>
                </w:r>
              </w:p>
            </w:txbxContent>
          </v:textbox>
        </v:shape>
      </w:pict>
    </w:r>
    <w:r w:rsidR="00A279CD">
      <w:rPr>
        <w:noProof/>
        <w:lang w:eastAsia="ru-RU"/>
      </w:rPr>
      <w:drawing>
        <wp:inline distT="0" distB="0" distL="0" distR="0" wp14:anchorId="2EE0F648" wp14:editId="0754FD81">
          <wp:extent cx="7518400" cy="1433689"/>
          <wp:effectExtent l="0" t="0" r="0" b="0"/>
          <wp:docPr id="1" name="Изображение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K_blank_logo.png"/>
                  <pic:cNvPicPr/>
                </pic:nvPicPr>
                <pic:blipFill>
                  <a:blip r:embed="rId3"/>
                  <a:srcRect t="4333" b="11000"/>
                  <a:stretch>
                    <a:fillRect/>
                  </a:stretch>
                </pic:blipFill>
                <pic:spPr>
                  <a:xfrm>
                    <a:off x="0" y="0"/>
                    <a:ext cx="7518400" cy="1433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B119DE" w14:textId="77777777" w:rsidR="00A279CD" w:rsidRDefault="00A279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EA9F7" w14:textId="77777777" w:rsidR="00A279CD" w:rsidRDefault="00742B2A" w:rsidP="007577B5">
    <w:pPr>
      <w:pStyle w:val="a3"/>
      <w:ind w:left="-1985" w:right="-851"/>
    </w:pPr>
    <w:r>
      <w:rPr>
        <w:noProof/>
        <w:lang w:eastAsia="ru-RU"/>
      </w:rPr>
      <w:pict w14:anchorId="628DED1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39.8pt;margin-top:41.1pt;width:119.7pt;height:62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" filled="f" stroked="f">
          <v:path arrowok="t"/>
          <v:textbox>
            <w:txbxContent>
              <w:p w14:paraId="325BE6B1" w14:textId="77777777" w:rsidR="00A279CD" w:rsidRPr="00881162" w:rsidRDefault="00A279CD" w:rsidP="00AD0B97">
                <w:pPr>
                  <w:pStyle w:val="BasicParagraph"/>
                  <w:spacing w:line="276" w:lineRule="auto"/>
                  <w:rPr>
                    <w:rFonts w:ascii="Verdana" w:hAnsi="Verdana" w:cs="Verdana"/>
                    <w:sz w:val="12"/>
                    <w:szCs w:val="12"/>
                    <w:lang w:val="ru-RU"/>
                  </w:rPr>
                </w:pPr>
                <w:r w:rsidRPr="00881162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Почтовый адрес:</w:t>
                </w:r>
              </w:p>
              <w:p w14:paraId="0AADD75D" w14:textId="77777777" w:rsidR="00A279CD" w:rsidRPr="00852798" w:rsidRDefault="00A279CD" w:rsidP="00AD0B97">
                <w:pPr>
                  <w:pStyle w:val="BasicParagraph"/>
                  <w:spacing w:line="276" w:lineRule="auto"/>
                  <w:rPr>
                    <w:rFonts w:ascii="Verdana" w:hAnsi="Verdana" w:cs="Verdana"/>
                    <w:sz w:val="12"/>
                    <w:szCs w:val="12"/>
                    <w:lang w:val="ru-RU"/>
                  </w:rPr>
                </w:pPr>
                <w:r w:rsidRPr="00881162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 xml:space="preserve">123181, г. Москва, а/я </w:t>
                </w:r>
                <w:r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6</w:t>
                </w:r>
              </w:p>
              <w:p w14:paraId="4A2BD411" w14:textId="77777777" w:rsidR="00A279CD" w:rsidRPr="00852798" w:rsidRDefault="00A279CD" w:rsidP="00AD0B97">
                <w:pPr>
                  <w:pStyle w:val="BasicParagraph"/>
                  <w:spacing w:line="276" w:lineRule="auto"/>
                  <w:rPr>
                    <w:rFonts w:ascii="Verdana" w:hAnsi="Verdana" w:cs="Verdana"/>
                    <w:sz w:val="12"/>
                    <w:szCs w:val="12"/>
                    <w:lang w:val="ru-RU"/>
                  </w:rPr>
                </w:pPr>
                <w:r w:rsidRPr="00852798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8 (495) 781-41-01</w:t>
                </w:r>
              </w:p>
              <w:p w14:paraId="0E735C62" w14:textId="77777777" w:rsidR="00A279CD" w:rsidRPr="00AD0B97" w:rsidRDefault="00742B2A" w:rsidP="00AD0B97">
                <w:pPr>
                  <w:spacing w:line="276" w:lineRule="auto"/>
                  <w:rPr>
                    <w:rFonts w:ascii="Verdana" w:hAnsi="Verdana" w:cs="Verdana"/>
                    <w:color w:val="000000"/>
                    <w:sz w:val="12"/>
                    <w:szCs w:val="12"/>
                  </w:rPr>
                </w:pPr>
                <w:hyperlink r:id="rId1" w:history="1">
                  <w:r w:rsidR="00A279CD" w:rsidRPr="006031E8">
                    <w:rPr>
                      <w:rStyle w:val="a9"/>
                      <w:rFonts w:ascii="Verdana" w:hAnsi="Verdana" w:cs="Verdana"/>
                      <w:sz w:val="12"/>
                      <w:szCs w:val="12"/>
                    </w:rPr>
                    <w:t>info@orion-express.ru</w:t>
                  </w:r>
                </w:hyperlink>
              </w:p>
              <w:p w14:paraId="7AABC4A9" w14:textId="77777777" w:rsidR="00A279CD" w:rsidRDefault="00742B2A" w:rsidP="00AD0B97">
                <w:pPr>
                  <w:spacing w:line="276" w:lineRule="auto"/>
                </w:pPr>
                <w:hyperlink r:id="rId2" w:history="1">
                  <w:r w:rsidR="00A279CD" w:rsidRPr="006031E8">
                    <w:rPr>
                      <w:rStyle w:val="a9"/>
                      <w:rFonts w:ascii="Verdana" w:hAnsi="Verdana" w:cs="Verdana"/>
                      <w:sz w:val="12"/>
                      <w:szCs w:val="12"/>
                    </w:rPr>
                    <w:t>www.orion-express.ru</w:t>
                  </w:r>
                </w:hyperlink>
              </w:p>
            </w:txbxContent>
          </v:textbox>
        </v:shape>
      </w:pict>
    </w:r>
    <w:r>
      <w:rPr>
        <w:noProof/>
        <w:lang w:eastAsia="ru-RU"/>
      </w:rPr>
      <w:pict w14:anchorId="79CC8FA5">
        <v:shape id="_x0000_s2049" type="#_x0000_t202" style="position:absolute;left:0;text-align:left;margin-left:223.2pt;margin-top:41.1pt;width:122.6pt;height:58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" filled="f" stroked="f">
          <v:path arrowok="t"/>
          <v:textbox>
            <w:txbxContent>
              <w:p w14:paraId="024C68DB" w14:textId="77777777" w:rsidR="00A279CD" w:rsidRPr="00881162" w:rsidRDefault="00A279CD" w:rsidP="00AD0B97">
                <w:pPr>
                  <w:pStyle w:val="BasicParagraph"/>
                  <w:rPr>
                    <w:rFonts w:ascii="Verdana" w:hAnsi="Verdana" w:cs="Verdana"/>
                    <w:sz w:val="12"/>
                    <w:szCs w:val="12"/>
                    <w:lang w:val="ru-RU"/>
                  </w:rPr>
                </w:pPr>
                <w:r w:rsidRPr="00881162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Юридический адрес:</w:t>
                </w:r>
              </w:p>
              <w:p w14:paraId="485F3AAD" w14:textId="77777777" w:rsidR="00A279CD" w:rsidRPr="00605A2F" w:rsidRDefault="00A279CD" w:rsidP="00605A2F">
                <w:pPr>
                  <w:pStyle w:val="BasicParagraph"/>
                  <w:rPr>
                    <w:rFonts w:ascii="Verdana" w:hAnsi="Verdana" w:cs="Verdana"/>
                    <w:sz w:val="12"/>
                    <w:szCs w:val="12"/>
                    <w:lang w:val="ru-RU"/>
                  </w:rPr>
                </w:pPr>
                <w:r w:rsidRPr="00881162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 xml:space="preserve">143407, Московская область, </w:t>
                </w:r>
                <w:r w:rsidRPr="00881162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br/>
                  <w:t xml:space="preserve">г. Красногорск, б-р Строителей, д. 4, корп. 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>1, пом. V</w:t>
                </w:r>
              </w:p>
            </w:txbxContent>
          </v:textbox>
        </v:shape>
      </w:pict>
    </w:r>
    <w:r w:rsidR="00A279CD">
      <w:rPr>
        <w:noProof/>
        <w:lang w:eastAsia="ru-RU"/>
      </w:rPr>
      <w:drawing>
        <wp:inline distT="0" distB="0" distL="0" distR="0" wp14:anchorId="37AFB16A" wp14:editId="6A360EBD">
          <wp:extent cx="7518400" cy="1433689"/>
          <wp:effectExtent l="0" t="0" r="0" b="0"/>
          <wp:docPr id="21" name="Изображение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K_blank_logo.png"/>
                  <pic:cNvPicPr/>
                </pic:nvPicPr>
                <pic:blipFill>
                  <a:blip r:embed="rId3"/>
                  <a:srcRect t="4333" b="11000"/>
                  <a:stretch>
                    <a:fillRect/>
                  </a:stretch>
                </pic:blipFill>
                <pic:spPr>
                  <a:xfrm>
                    <a:off x="0" y="0"/>
                    <a:ext cx="7518400" cy="1433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11BF"/>
    <w:multiLevelType w:val="multilevel"/>
    <w:tmpl w:val="A5F88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0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AA3BAC"/>
    <w:multiLevelType w:val="hybridMultilevel"/>
    <w:tmpl w:val="EDA46BE6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28296E34"/>
    <w:multiLevelType w:val="multilevel"/>
    <w:tmpl w:val="10E68458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9930824"/>
    <w:multiLevelType w:val="multilevel"/>
    <w:tmpl w:val="EBBC1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C02208B"/>
    <w:multiLevelType w:val="multilevel"/>
    <w:tmpl w:val="6336AC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2151244"/>
    <w:multiLevelType w:val="hybridMultilevel"/>
    <w:tmpl w:val="29843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7B5"/>
    <w:rsid w:val="00022677"/>
    <w:rsid w:val="00032513"/>
    <w:rsid w:val="0003561F"/>
    <w:rsid w:val="00050BBD"/>
    <w:rsid w:val="00105426"/>
    <w:rsid w:val="00113E20"/>
    <w:rsid w:val="00195AB1"/>
    <w:rsid w:val="001D29ED"/>
    <w:rsid w:val="001F296C"/>
    <w:rsid w:val="001F76AD"/>
    <w:rsid w:val="0024411C"/>
    <w:rsid w:val="00284329"/>
    <w:rsid w:val="00284D6C"/>
    <w:rsid w:val="0029445D"/>
    <w:rsid w:val="00297D33"/>
    <w:rsid w:val="002A26CE"/>
    <w:rsid w:val="002A4EE4"/>
    <w:rsid w:val="002D72E9"/>
    <w:rsid w:val="002D7A45"/>
    <w:rsid w:val="00326923"/>
    <w:rsid w:val="003622D6"/>
    <w:rsid w:val="003C2FAB"/>
    <w:rsid w:val="003F3DE2"/>
    <w:rsid w:val="00473AD3"/>
    <w:rsid w:val="004E453C"/>
    <w:rsid w:val="004E58FB"/>
    <w:rsid w:val="00537F34"/>
    <w:rsid w:val="00552DB7"/>
    <w:rsid w:val="00555010"/>
    <w:rsid w:val="005636B9"/>
    <w:rsid w:val="00591E90"/>
    <w:rsid w:val="005F32F5"/>
    <w:rsid w:val="00605A2F"/>
    <w:rsid w:val="00651E8E"/>
    <w:rsid w:val="0068757C"/>
    <w:rsid w:val="00687F75"/>
    <w:rsid w:val="006A0471"/>
    <w:rsid w:val="006A734A"/>
    <w:rsid w:val="006B1CCD"/>
    <w:rsid w:val="006C23D9"/>
    <w:rsid w:val="006C6FC5"/>
    <w:rsid w:val="006E09F0"/>
    <w:rsid w:val="006E4B6E"/>
    <w:rsid w:val="006F15B9"/>
    <w:rsid w:val="00705B02"/>
    <w:rsid w:val="00742B2A"/>
    <w:rsid w:val="00755EC0"/>
    <w:rsid w:val="007577B5"/>
    <w:rsid w:val="00761326"/>
    <w:rsid w:val="00762C03"/>
    <w:rsid w:val="0083550B"/>
    <w:rsid w:val="00852798"/>
    <w:rsid w:val="00873C4B"/>
    <w:rsid w:val="00881162"/>
    <w:rsid w:val="008C352B"/>
    <w:rsid w:val="008E2BA2"/>
    <w:rsid w:val="00962720"/>
    <w:rsid w:val="00976594"/>
    <w:rsid w:val="009D70D1"/>
    <w:rsid w:val="00A06296"/>
    <w:rsid w:val="00A279CD"/>
    <w:rsid w:val="00A912ED"/>
    <w:rsid w:val="00AA50F2"/>
    <w:rsid w:val="00AB2123"/>
    <w:rsid w:val="00AC6186"/>
    <w:rsid w:val="00AC75B3"/>
    <w:rsid w:val="00AD0B97"/>
    <w:rsid w:val="00AD5F74"/>
    <w:rsid w:val="00AF4A3F"/>
    <w:rsid w:val="00AF7598"/>
    <w:rsid w:val="00AF793F"/>
    <w:rsid w:val="00AF79BC"/>
    <w:rsid w:val="00B512C9"/>
    <w:rsid w:val="00B60519"/>
    <w:rsid w:val="00B84E15"/>
    <w:rsid w:val="00BB0CDF"/>
    <w:rsid w:val="00BC7194"/>
    <w:rsid w:val="00BF17DC"/>
    <w:rsid w:val="00C143FE"/>
    <w:rsid w:val="00CA1D47"/>
    <w:rsid w:val="00D0396E"/>
    <w:rsid w:val="00D22A68"/>
    <w:rsid w:val="00D41552"/>
    <w:rsid w:val="00D618CF"/>
    <w:rsid w:val="00D738E7"/>
    <w:rsid w:val="00E23652"/>
    <w:rsid w:val="00EA404C"/>
    <w:rsid w:val="00ED03CA"/>
    <w:rsid w:val="00ED5DB2"/>
    <w:rsid w:val="00EF25E5"/>
    <w:rsid w:val="00F27869"/>
    <w:rsid w:val="00F41FD6"/>
    <w:rsid w:val="00F5713A"/>
    <w:rsid w:val="00F675C4"/>
    <w:rsid w:val="00F84B68"/>
    <w:rsid w:val="00F90A92"/>
    <w:rsid w:val="00FB21ED"/>
    <w:rsid w:val="00FB3CB8"/>
    <w:rsid w:val="00FB55DB"/>
    <w:rsid w:val="00FC0329"/>
    <w:rsid w:val="00FC24AD"/>
    <w:rsid w:val="00FD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43B113"/>
  <w15:docId w15:val="{19A4441D-DFF9-4034-9538-F4578BC6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7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7B5"/>
  </w:style>
  <w:style w:type="paragraph" w:styleId="a5">
    <w:name w:val="footer"/>
    <w:basedOn w:val="a"/>
    <w:link w:val="a6"/>
    <w:uiPriority w:val="99"/>
    <w:unhideWhenUsed/>
    <w:rsid w:val="007577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7B5"/>
  </w:style>
  <w:style w:type="paragraph" w:customStyle="1" w:styleId="TelekartaNomer">
    <w:name w:val="Telekarta Nomer"/>
    <w:basedOn w:val="a"/>
    <w:qFormat/>
    <w:rsid w:val="00761326"/>
    <w:rPr>
      <w:rFonts w:ascii="Verdana" w:hAnsi="Verdana"/>
      <w:sz w:val="18"/>
      <w:szCs w:val="18"/>
    </w:rPr>
  </w:style>
  <w:style w:type="paragraph" w:customStyle="1" w:styleId="BasicParagraph">
    <w:name w:val="[Basic Paragraph]"/>
    <w:basedOn w:val="a"/>
    <w:uiPriority w:val="99"/>
    <w:rsid w:val="007613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TelekartaRekvizity">
    <w:name w:val="Telekarta Rekvizity"/>
    <w:basedOn w:val="BasicParagraph"/>
    <w:qFormat/>
    <w:rsid w:val="00761326"/>
    <w:rPr>
      <w:rFonts w:ascii="Verdana" w:hAnsi="Verdana" w:cs="Verdana"/>
      <w:sz w:val="12"/>
      <w:szCs w:val="12"/>
    </w:rPr>
  </w:style>
  <w:style w:type="paragraph" w:customStyle="1" w:styleId="TelekartaText">
    <w:name w:val="Telekarta Text"/>
    <w:basedOn w:val="BasicParagraph"/>
    <w:qFormat/>
    <w:rsid w:val="00761326"/>
    <w:rPr>
      <w:rFonts w:ascii="Verdana" w:hAnsi="Verdana" w:cs="Verdan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11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16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D0B97"/>
    <w:rPr>
      <w:color w:val="0563C1" w:themeColor="hyperlink"/>
      <w:u w:val="single"/>
    </w:rPr>
  </w:style>
  <w:style w:type="paragraph" w:styleId="aa">
    <w:name w:val="Body Text"/>
    <w:basedOn w:val="a"/>
    <w:link w:val="ab"/>
    <w:rsid w:val="00A279CD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b">
    <w:name w:val="Основной текст Знак"/>
    <w:basedOn w:val="a0"/>
    <w:link w:val="aa"/>
    <w:rsid w:val="00A279CD"/>
    <w:rPr>
      <w:rFonts w:ascii="Times New Roman" w:eastAsia="Times New Roman" w:hAnsi="Times New Roman" w:cs="Times New Roman"/>
      <w:sz w:val="28"/>
      <w:lang w:eastAsia="ru-RU"/>
    </w:rPr>
  </w:style>
  <w:style w:type="paragraph" w:styleId="ac">
    <w:name w:val="List Paragraph"/>
    <w:basedOn w:val="a"/>
    <w:uiPriority w:val="34"/>
    <w:qFormat/>
    <w:rsid w:val="00A279CD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A279C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1FD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1FD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1FD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1FD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1F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ekarta.t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lekarta.t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orion-express.ru" TargetMode="External"/><Relationship Id="rId1" Type="http://schemas.openxmlformats.org/officeDocument/2006/relationships/hyperlink" Target="mailto:info@orion-express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orion-express.ru" TargetMode="External"/><Relationship Id="rId1" Type="http://schemas.openxmlformats.org/officeDocument/2006/relationships/hyperlink" Target="mailto:info@orion-express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1447C-4DFA-4AB3-B4D8-89280CBD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"Orion Express"</Company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Ольга Пахомова</cp:lastModifiedBy>
  <cp:revision>2</cp:revision>
  <cp:lastPrinted>2016-12-13T10:36:00Z</cp:lastPrinted>
  <dcterms:created xsi:type="dcterms:W3CDTF">2019-04-10T11:09:00Z</dcterms:created>
  <dcterms:modified xsi:type="dcterms:W3CDTF">2019-04-10T11:09:00Z</dcterms:modified>
</cp:coreProperties>
</file>